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65FC6">
        <w:rPr>
          <w:rFonts w:ascii="Arial" w:hAnsi="Arial" w:cs="Arial"/>
          <w:b/>
          <w:bCs/>
          <w:color w:val="000000"/>
          <w:sz w:val="24"/>
        </w:rPr>
        <w:t>100</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0B038F">
        <w:rPr>
          <w:rFonts w:ascii="Arial" w:hAnsi="Arial" w:cs="Arial"/>
          <w:b/>
          <w:sz w:val="24"/>
        </w:rPr>
        <w:t>12893</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sidR="00B65FC6">
        <w:rPr>
          <w:rFonts w:ascii="Arial" w:hAnsi="Arial"/>
          <w:b/>
          <w:sz w:val="24"/>
          <w:szCs w:val="20"/>
          <w:lang w:eastAsia="ja-JP"/>
        </w:rPr>
        <w:t>6</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182346">
        <w:rPr>
          <w:rFonts w:ascii="Arial" w:hAnsi="Arial"/>
          <w:b/>
          <w:sz w:val="24"/>
          <w:szCs w:val="20"/>
          <w:lang w:eastAsia="ja-JP"/>
        </w:rPr>
        <w:t>7</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B65FC6">
        <w:rPr>
          <w:rFonts w:ascii="Arial" w:hAnsi="Arial"/>
          <w:b/>
          <w:sz w:val="24"/>
          <w:szCs w:val="20"/>
          <w:lang w:eastAsia="ja-JP"/>
        </w:rPr>
        <w:t>August</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84F5A">
        <w:rPr>
          <w:rFonts w:ascii="Arial" w:hAnsi="Arial" w:cs="Arial"/>
          <w:b/>
          <w:bCs/>
          <w:color w:val="000000"/>
          <w:sz w:val="20"/>
          <w:szCs w:val="20"/>
          <w:lang w:val="en-US" w:eastAsia="zh-CN"/>
        </w:rPr>
        <w:t>9.3.2.5</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F84F5A">
        <w:rPr>
          <w:rFonts w:ascii="Arial" w:hAnsi="Arial" w:cs="Arial"/>
          <w:b/>
          <w:bCs/>
          <w:color w:val="000000"/>
          <w:sz w:val="20"/>
          <w:szCs w:val="20"/>
          <w:lang w:val="en-US" w:eastAsia="zh-CN"/>
        </w:rPr>
        <w:t>MPR requirements and other remaining issues for PC2 intra-band NC CA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0" w:name="_Ref124589665"/>
      <w:bookmarkStart w:id="1" w:name="_Ref71620620"/>
      <w:bookmarkStart w:id="2"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DE4BFE">
        <w:rPr>
          <w:rFonts w:eastAsia="바탕" w:hint="eastAsia"/>
          <w:lang w:eastAsia="ko-KR"/>
        </w:rPr>
        <w:t>99</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DE4BFE">
        <w:rPr>
          <w:rFonts w:eastAsia="바탕"/>
          <w:lang w:eastAsia="ko-KR"/>
        </w:rPr>
        <w:t xml:space="preserve">discussed </w:t>
      </w:r>
      <w:r w:rsidR="00F84F5A">
        <w:rPr>
          <w:rFonts w:eastAsia="바탕"/>
          <w:lang w:eastAsia="ko-KR"/>
        </w:rPr>
        <w:t xml:space="preserve">and agreed WF on the </w:t>
      </w:r>
      <w:r w:rsidR="00F84F5A" w:rsidRPr="00F84F5A">
        <w:rPr>
          <w:rFonts w:eastAsia="바탕"/>
          <w:lang w:eastAsia="ko-KR"/>
        </w:rPr>
        <w:t xml:space="preserve">PC2 intra-band UL NC CA architecture options and </w:t>
      </w:r>
      <w:r w:rsidR="00F84F5A">
        <w:rPr>
          <w:rFonts w:eastAsia="바탕"/>
          <w:lang w:eastAsia="ko-KR"/>
        </w:rPr>
        <w:t xml:space="preserve">related </w:t>
      </w:r>
      <w:r w:rsidR="00F84F5A" w:rsidRPr="00F84F5A">
        <w:rPr>
          <w:rFonts w:eastAsia="바탕"/>
          <w:lang w:eastAsia="ko-KR"/>
        </w:rPr>
        <w:t>MPR requirements</w:t>
      </w:r>
      <w:r w:rsidR="00F84F5A">
        <w:rPr>
          <w:rFonts w:eastAsia="바탕"/>
          <w:lang w:eastAsia="ko-KR"/>
        </w:rPr>
        <w:t xml:space="preserve"> and other open issues</w:t>
      </w:r>
      <w:r w:rsidR="00E750B0">
        <w:rPr>
          <w:rFonts w:eastAsia="바탕"/>
          <w:lang w:eastAsia="ko-KR"/>
        </w:rPr>
        <w:t>.</w:t>
      </w:r>
    </w:p>
    <w:p w:rsidR="00C009A0" w:rsidRPr="00CD572D" w:rsidRDefault="00C74C08" w:rsidP="00C009A0">
      <w:pPr>
        <w:rPr>
          <w:rFonts w:eastAsia="바탕"/>
          <w:lang w:val="en-US" w:eastAsia="ko-KR"/>
        </w:rPr>
      </w:pPr>
      <w:r>
        <w:rPr>
          <w:rFonts w:eastAsia="바탕"/>
          <w:lang w:eastAsia="ko-KR"/>
        </w:rPr>
        <w:t xml:space="preserve">In </w:t>
      </w:r>
      <w:r w:rsidR="00477FD3">
        <w:rPr>
          <w:rFonts w:eastAsia="바탕"/>
          <w:lang w:eastAsia="ko-KR"/>
        </w:rPr>
        <w:t>agr</w:t>
      </w:r>
      <w:r w:rsidR="00211C30">
        <w:rPr>
          <w:rFonts w:eastAsia="바탕"/>
          <w:lang w:eastAsia="ko-KR"/>
        </w:rPr>
        <w:t>eed WF</w:t>
      </w:r>
      <w:r w:rsidR="00477FD3">
        <w:rPr>
          <w:rFonts w:eastAsia="바탕"/>
          <w:lang w:eastAsia="ko-KR"/>
        </w:rPr>
        <w:t xml:space="preserve"> </w:t>
      </w:r>
      <w:r w:rsidR="00211C30">
        <w:rPr>
          <w:rFonts w:eastAsia="바탕"/>
          <w:lang w:eastAsia="ko-KR"/>
        </w:rPr>
        <w:t>[1]</w:t>
      </w:r>
      <w:r w:rsidR="00F84F5A">
        <w:rPr>
          <w:rFonts w:eastAsia="바탕"/>
          <w:lang w:eastAsia="ko-KR"/>
        </w:rPr>
        <w:t xml:space="preserve">, </w:t>
      </w:r>
      <w:r w:rsidR="00211C30">
        <w:rPr>
          <w:rFonts w:eastAsia="바탕"/>
          <w:lang w:eastAsia="ko-KR"/>
        </w:rPr>
        <w:t xml:space="preserve">the following open issues will be studied in this meeting </w:t>
      </w:r>
      <w:r w:rsidR="00F84F5A">
        <w:rPr>
          <w:rFonts w:eastAsia="바탕"/>
          <w:lang w:eastAsia="ko-KR"/>
        </w:rPr>
        <w:t>as follow</w:t>
      </w:r>
    </w:p>
    <w:p w:rsidR="00ED5739" w:rsidRPr="00F84F5A" w:rsidRDefault="005B1EE9" w:rsidP="00F84F5A">
      <w:pPr>
        <w:numPr>
          <w:ilvl w:val="0"/>
          <w:numId w:val="25"/>
        </w:numPr>
        <w:rPr>
          <w:b/>
          <w:sz w:val="20"/>
          <w:szCs w:val="20"/>
          <w:lang w:val="en-US"/>
        </w:rPr>
      </w:pPr>
      <w:r w:rsidRPr="00F84F5A">
        <w:rPr>
          <w:b/>
          <w:bCs/>
          <w:sz w:val="20"/>
          <w:szCs w:val="20"/>
          <w:lang w:val="en-US"/>
        </w:rPr>
        <w:t xml:space="preserve">Further evaluate all the optional architectures to ensure the performance is not worse than PC3, considering  </w:t>
      </w:r>
    </w:p>
    <w:p w:rsidR="00ED5739" w:rsidRPr="00211C30" w:rsidRDefault="005B1EE9" w:rsidP="00F84F5A">
      <w:pPr>
        <w:numPr>
          <w:ilvl w:val="1"/>
          <w:numId w:val="27"/>
        </w:numPr>
        <w:spacing w:after="0"/>
        <w:rPr>
          <w:b/>
          <w:sz w:val="20"/>
          <w:szCs w:val="20"/>
          <w:u w:val="single"/>
          <w:lang w:val="en-US"/>
        </w:rPr>
      </w:pPr>
      <w:r w:rsidRPr="00211C30">
        <w:rPr>
          <w:b/>
          <w:bCs/>
          <w:sz w:val="20"/>
          <w:szCs w:val="20"/>
          <w:u w:val="single"/>
          <w:lang w:val="en-US"/>
        </w:rPr>
        <w:t>MPR values</w:t>
      </w:r>
    </w:p>
    <w:p w:rsidR="00ED5739" w:rsidRPr="00211C30" w:rsidRDefault="005B1EE9" w:rsidP="00F84F5A">
      <w:pPr>
        <w:numPr>
          <w:ilvl w:val="1"/>
          <w:numId w:val="27"/>
        </w:numPr>
        <w:spacing w:after="0"/>
        <w:rPr>
          <w:b/>
          <w:sz w:val="20"/>
          <w:szCs w:val="20"/>
          <w:u w:val="single"/>
          <w:lang w:val="en-US"/>
        </w:rPr>
      </w:pPr>
      <w:r w:rsidRPr="00211C30">
        <w:rPr>
          <w:b/>
          <w:bCs/>
          <w:sz w:val="20"/>
          <w:szCs w:val="20"/>
          <w:u w:val="single"/>
          <w:lang w:val="en-US"/>
        </w:rPr>
        <w:t>In-gap relaxation requirements and applicable conditions</w:t>
      </w:r>
    </w:p>
    <w:p w:rsidR="00ED5739" w:rsidRPr="00211C30" w:rsidRDefault="005B1EE9" w:rsidP="00F84F5A">
      <w:pPr>
        <w:numPr>
          <w:ilvl w:val="1"/>
          <w:numId w:val="27"/>
        </w:numPr>
        <w:spacing w:after="0"/>
        <w:rPr>
          <w:b/>
          <w:sz w:val="20"/>
          <w:szCs w:val="20"/>
          <w:u w:val="single"/>
          <w:lang w:val="en-US"/>
        </w:rPr>
      </w:pPr>
      <w:r w:rsidRPr="00211C30">
        <w:rPr>
          <w:b/>
          <w:bCs/>
          <w:sz w:val="20"/>
          <w:szCs w:val="20"/>
          <w:u w:val="single"/>
          <w:lang w:val="en-US"/>
        </w:rPr>
        <w:t xml:space="preserve">Regulations, considering </w:t>
      </w:r>
    </w:p>
    <w:p w:rsidR="00ED5739" w:rsidRPr="00211C30" w:rsidRDefault="005B1EE9" w:rsidP="00F84F5A">
      <w:pPr>
        <w:numPr>
          <w:ilvl w:val="2"/>
          <w:numId w:val="27"/>
        </w:numPr>
        <w:spacing w:after="0"/>
        <w:rPr>
          <w:b/>
          <w:sz w:val="20"/>
          <w:szCs w:val="20"/>
          <w:u w:val="single"/>
          <w:lang w:val="en-US"/>
        </w:rPr>
      </w:pPr>
      <w:r w:rsidRPr="00211C30">
        <w:rPr>
          <w:b/>
          <w:bCs/>
          <w:sz w:val="20"/>
          <w:szCs w:val="20"/>
          <w:u w:val="single"/>
          <w:lang w:val="en-US"/>
        </w:rPr>
        <w:t>n77 PC2 with n48 in-gap, (to check if it is valid use case or not)</w:t>
      </w:r>
    </w:p>
    <w:p w:rsidR="00ED5739" w:rsidRPr="00211C30" w:rsidRDefault="005B1EE9" w:rsidP="00F84F5A">
      <w:pPr>
        <w:numPr>
          <w:ilvl w:val="1"/>
          <w:numId w:val="27"/>
        </w:numPr>
        <w:spacing w:after="0"/>
        <w:rPr>
          <w:b/>
          <w:sz w:val="20"/>
          <w:szCs w:val="20"/>
          <w:u w:val="single"/>
          <w:lang w:val="en-US"/>
        </w:rPr>
      </w:pPr>
      <w:r w:rsidRPr="00211C30">
        <w:rPr>
          <w:b/>
          <w:bCs/>
          <w:sz w:val="20"/>
          <w:szCs w:val="20"/>
          <w:u w:val="single"/>
          <w:lang w:val="en-US"/>
        </w:rPr>
        <w:t xml:space="preserve">Swapping time for Arch#4 </w:t>
      </w:r>
    </w:p>
    <w:p w:rsidR="00ED5739" w:rsidRPr="00211C30" w:rsidRDefault="005B1EE9" w:rsidP="00F84F5A">
      <w:pPr>
        <w:numPr>
          <w:ilvl w:val="1"/>
          <w:numId w:val="27"/>
        </w:numPr>
        <w:rPr>
          <w:b/>
          <w:sz w:val="20"/>
          <w:szCs w:val="20"/>
          <w:u w:val="single"/>
          <w:lang w:val="en-US"/>
        </w:rPr>
      </w:pPr>
      <w:r w:rsidRPr="00211C30">
        <w:rPr>
          <w:b/>
          <w:bCs/>
          <w:sz w:val="20"/>
          <w:szCs w:val="20"/>
          <w:u w:val="single"/>
          <w:lang w:val="en-US"/>
        </w:rPr>
        <w:t>In-gap exception requirements (only for ACLR) for Rel-16 legacy power class 3 UE</w:t>
      </w:r>
    </w:p>
    <w:p w:rsidR="00C74C08" w:rsidRDefault="00F84F5A" w:rsidP="00477FD3">
      <w:pPr>
        <w:numPr>
          <w:ilvl w:val="0"/>
          <w:numId w:val="25"/>
        </w:numPr>
        <w:spacing w:after="40"/>
        <w:ind w:left="714" w:hanging="357"/>
        <w:rPr>
          <w:b/>
          <w:bCs/>
          <w:sz w:val="20"/>
          <w:szCs w:val="20"/>
          <w:lang w:val="en-US"/>
        </w:rPr>
      </w:pPr>
      <w:r w:rsidRPr="00F84F5A">
        <w:rPr>
          <w:b/>
          <w:bCs/>
          <w:sz w:val="20"/>
          <w:szCs w:val="20"/>
          <w:lang w:val="en-US"/>
        </w:rPr>
        <w:t>WF on architectures and MPR</w:t>
      </w:r>
    </w:p>
    <w:p w:rsidR="00ED5739" w:rsidRPr="00211C30" w:rsidRDefault="00F84F5A" w:rsidP="00211C30">
      <w:pPr>
        <w:numPr>
          <w:ilvl w:val="1"/>
          <w:numId w:val="27"/>
        </w:numPr>
        <w:spacing w:after="40"/>
        <w:rPr>
          <w:bCs/>
          <w:sz w:val="20"/>
          <w:szCs w:val="20"/>
          <w:lang w:val="en-US"/>
        </w:rPr>
      </w:pPr>
      <w:r w:rsidRPr="00211C30">
        <w:rPr>
          <w:bCs/>
          <w:sz w:val="20"/>
          <w:szCs w:val="20"/>
          <w:lang w:val="en-US"/>
        </w:rPr>
        <w:t>A</w:t>
      </w:r>
      <w:r w:rsidR="005B1EE9" w:rsidRPr="00211C30">
        <w:rPr>
          <w:bCs/>
          <w:sz w:val="20"/>
          <w:szCs w:val="20"/>
          <w:lang w:val="en-US"/>
        </w:rPr>
        <w:t>ll 4 architectures are pursued for evaluation</w:t>
      </w:r>
    </w:p>
    <w:p w:rsidR="00ED5739" w:rsidRPr="00211C30" w:rsidRDefault="005B1EE9" w:rsidP="00211C30">
      <w:pPr>
        <w:numPr>
          <w:ilvl w:val="1"/>
          <w:numId w:val="27"/>
        </w:numPr>
        <w:spacing w:after="40"/>
        <w:rPr>
          <w:bCs/>
          <w:sz w:val="20"/>
          <w:szCs w:val="20"/>
          <w:lang w:val="en-US"/>
        </w:rPr>
      </w:pPr>
      <w:r w:rsidRPr="00211C30">
        <w:rPr>
          <w:bCs/>
          <w:sz w:val="20"/>
          <w:szCs w:val="20"/>
          <w:lang w:val="en-US"/>
        </w:rPr>
        <w:t>One LO architectures (#2 and #3) are further checked for exceptions and have a dedicated MPR table to enable simultaneous UL CA + UL MIMO with 2 transmit paths.</w:t>
      </w:r>
    </w:p>
    <w:p w:rsidR="00ED5739" w:rsidRPr="00211C30" w:rsidRDefault="005B1EE9" w:rsidP="00211C30">
      <w:pPr>
        <w:numPr>
          <w:ilvl w:val="1"/>
          <w:numId w:val="27"/>
        </w:numPr>
        <w:spacing w:after="40"/>
        <w:rPr>
          <w:bCs/>
          <w:sz w:val="20"/>
          <w:szCs w:val="20"/>
          <w:highlight w:val="yellow"/>
          <w:lang w:val="en-US"/>
        </w:rPr>
      </w:pPr>
      <w:r w:rsidRPr="00211C30">
        <w:rPr>
          <w:bCs/>
          <w:sz w:val="20"/>
          <w:szCs w:val="20"/>
          <w:highlight w:val="yellow"/>
          <w:lang w:val="en-US"/>
        </w:rPr>
        <w:t>Two LO architectures (#1 and #4) MPR is evaluated separately and the decision on using the same or separate MPR tables or delta MPR for #4 is based on:</w:t>
      </w:r>
    </w:p>
    <w:p w:rsidR="00ED5739" w:rsidRPr="00211C30" w:rsidRDefault="005B1EE9" w:rsidP="00211C30">
      <w:pPr>
        <w:numPr>
          <w:ilvl w:val="2"/>
          <w:numId w:val="27"/>
        </w:numPr>
        <w:spacing w:after="40"/>
        <w:rPr>
          <w:bCs/>
          <w:sz w:val="20"/>
          <w:szCs w:val="20"/>
          <w:highlight w:val="yellow"/>
          <w:lang w:val="en-US"/>
        </w:rPr>
      </w:pPr>
      <w:r w:rsidRPr="00211C30">
        <w:rPr>
          <w:bCs/>
          <w:sz w:val="20"/>
          <w:szCs w:val="20"/>
          <w:highlight w:val="yellow"/>
          <w:lang w:val="en-US"/>
        </w:rPr>
        <w:t>PC2 MPR providing significant improvement vs PC3</w:t>
      </w:r>
    </w:p>
    <w:p w:rsidR="00ED5739" w:rsidRPr="00211C30" w:rsidRDefault="005B1EE9" w:rsidP="00211C30">
      <w:pPr>
        <w:numPr>
          <w:ilvl w:val="2"/>
          <w:numId w:val="27"/>
        </w:numPr>
        <w:spacing w:after="40"/>
        <w:rPr>
          <w:bCs/>
          <w:sz w:val="20"/>
          <w:szCs w:val="20"/>
          <w:highlight w:val="yellow"/>
          <w:lang w:val="en-US"/>
        </w:rPr>
      </w:pPr>
      <w:r w:rsidRPr="00211C30">
        <w:rPr>
          <w:bCs/>
          <w:sz w:val="20"/>
          <w:szCs w:val="20"/>
          <w:highlight w:val="yellow"/>
          <w:lang w:val="en-US"/>
        </w:rPr>
        <w:t>Further discuss how to consider the PA swapping time for #4 and its impact to performance versus PC3</w:t>
      </w:r>
    </w:p>
    <w:p w:rsidR="00ED5739" w:rsidRPr="00211C30" w:rsidRDefault="005B1EE9" w:rsidP="00211C30">
      <w:pPr>
        <w:numPr>
          <w:ilvl w:val="3"/>
          <w:numId w:val="28"/>
        </w:numPr>
        <w:spacing w:after="40"/>
        <w:ind w:left="2058" w:hanging="357"/>
        <w:rPr>
          <w:bCs/>
          <w:sz w:val="20"/>
          <w:szCs w:val="20"/>
          <w:highlight w:val="yellow"/>
          <w:lang w:val="en-US"/>
        </w:rPr>
      </w:pPr>
      <w:r w:rsidRPr="00211C30">
        <w:rPr>
          <w:bCs/>
          <w:sz w:val="20"/>
          <w:szCs w:val="20"/>
          <w:highlight w:val="yellow"/>
          <w:lang w:val="en-US"/>
        </w:rPr>
        <w:t>Either impact of swap time is negligible (&lt; 10 to 15us - MRTD)</w:t>
      </w:r>
    </w:p>
    <w:p w:rsidR="00ED5739" w:rsidRPr="00211C30" w:rsidRDefault="005B1EE9" w:rsidP="00211C30">
      <w:pPr>
        <w:numPr>
          <w:ilvl w:val="3"/>
          <w:numId w:val="28"/>
        </w:numPr>
        <w:spacing w:after="40"/>
        <w:ind w:left="2058" w:hanging="357"/>
        <w:rPr>
          <w:bCs/>
          <w:sz w:val="20"/>
          <w:szCs w:val="20"/>
          <w:highlight w:val="yellow"/>
          <w:lang w:val="en-US"/>
        </w:rPr>
      </w:pPr>
      <w:r w:rsidRPr="00211C30">
        <w:rPr>
          <w:bCs/>
          <w:sz w:val="20"/>
          <w:szCs w:val="20"/>
          <w:highlight w:val="yellow"/>
          <w:lang w:val="en-US"/>
        </w:rPr>
        <w:t>Or Scell is allowed to reach only PC3 (no swap) but MPR including delta MPR provides at least 1.5dB higher total power vs PC3</w:t>
      </w:r>
    </w:p>
    <w:p w:rsidR="00F84F5A" w:rsidRPr="00F84F5A" w:rsidRDefault="00F84F5A" w:rsidP="00477FD3">
      <w:pPr>
        <w:numPr>
          <w:ilvl w:val="0"/>
          <w:numId w:val="25"/>
        </w:numPr>
        <w:spacing w:after="40"/>
        <w:ind w:left="714" w:hanging="357"/>
        <w:rPr>
          <w:b/>
          <w:bCs/>
          <w:sz w:val="20"/>
          <w:szCs w:val="20"/>
          <w:lang w:val="en-US"/>
        </w:rPr>
      </w:pPr>
      <w:r w:rsidRPr="00477FD3">
        <w:rPr>
          <w:b/>
          <w:bCs/>
          <w:sz w:val="20"/>
          <w:szCs w:val="20"/>
          <w:lang w:val="en-US"/>
        </w:rPr>
        <w:t>WF on regulation aspects for exceptions needed for architecture #2 and #3</w:t>
      </w:r>
    </w:p>
    <w:p w:rsidR="00477FD3" w:rsidRPr="00477FD3" w:rsidRDefault="005B1EE9" w:rsidP="00477FD3">
      <w:pPr>
        <w:numPr>
          <w:ilvl w:val="1"/>
          <w:numId w:val="27"/>
        </w:numPr>
        <w:spacing w:after="40"/>
        <w:rPr>
          <w:bCs/>
          <w:sz w:val="20"/>
          <w:szCs w:val="20"/>
          <w:highlight w:val="yellow"/>
          <w:lang w:val="en-US"/>
        </w:rPr>
      </w:pPr>
      <w:r w:rsidRPr="00477FD3">
        <w:rPr>
          <w:bCs/>
          <w:sz w:val="20"/>
          <w:szCs w:val="20"/>
          <w:highlight w:val="yellow"/>
          <w:lang w:val="en-US"/>
        </w:rPr>
        <w:t>Companies are encouraged to provide input whether 3dB ACLR or carrier and image leakage SEM relaxation complies with regulation:</w:t>
      </w:r>
      <w:r w:rsidR="00477FD3" w:rsidRPr="00477FD3">
        <w:rPr>
          <w:bCs/>
          <w:sz w:val="20"/>
          <w:szCs w:val="20"/>
          <w:highlight w:val="yellow"/>
          <w:lang w:val="en-US"/>
        </w:rPr>
        <w:t xml:space="preserve"> </w:t>
      </w:r>
    </w:p>
    <w:p w:rsidR="00477FD3" w:rsidRPr="00211C30" w:rsidRDefault="00477FD3" w:rsidP="00477FD3">
      <w:pPr>
        <w:numPr>
          <w:ilvl w:val="1"/>
          <w:numId w:val="27"/>
        </w:numPr>
        <w:spacing w:after="40"/>
        <w:rPr>
          <w:b/>
          <w:bCs/>
          <w:sz w:val="20"/>
          <w:szCs w:val="20"/>
          <w:lang w:val="en-US"/>
        </w:rPr>
      </w:pPr>
      <w:r w:rsidRPr="00211C30">
        <w:rPr>
          <w:b/>
          <w:bCs/>
          <w:sz w:val="20"/>
          <w:szCs w:val="20"/>
          <w:lang w:val="en-CA"/>
        </w:rPr>
        <w:t xml:space="preserve">WF: </w:t>
      </w:r>
      <w:r>
        <w:rPr>
          <w:b/>
          <w:bCs/>
          <w:sz w:val="20"/>
          <w:szCs w:val="20"/>
          <w:lang w:val="en-CA"/>
        </w:rPr>
        <w:t xml:space="preserve">for ACLR, </w:t>
      </w:r>
      <w:r w:rsidRPr="00211C30">
        <w:rPr>
          <w:b/>
          <w:bCs/>
          <w:sz w:val="20"/>
          <w:szCs w:val="20"/>
          <w:lang w:val="en-CA"/>
        </w:rPr>
        <w:t>relaxation of 4dB or better image assumptions are decided at next meeting</w:t>
      </w:r>
    </w:p>
    <w:p w:rsidR="00ED5739" w:rsidRPr="00477FD3" w:rsidRDefault="005B1EE9" w:rsidP="00211C30">
      <w:pPr>
        <w:numPr>
          <w:ilvl w:val="2"/>
          <w:numId w:val="27"/>
        </w:numPr>
        <w:spacing w:after="40"/>
        <w:ind w:hanging="403"/>
        <w:rPr>
          <w:bCs/>
          <w:sz w:val="20"/>
          <w:szCs w:val="20"/>
          <w:lang w:val="en-US"/>
        </w:rPr>
      </w:pPr>
      <w:r w:rsidRPr="00477FD3">
        <w:rPr>
          <w:bCs/>
          <w:sz w:val="20"/>
          <w:szCs w:val="20"/>
          <w:lang w:val="en-US"/>
        </w:rPr>
        <w:t>Per country/region</w:t>
      </w:r>
    </w:p>
    <w:p w:rsidR="00ED5739" w:rsidRPr="00477FD3" w:rsidRDefault="005B1EE9" w:rsidP="00211C30">
      <w:pPr>
        <w:numPr>
          <w:ilvl w:val="2"/>
          <w:numId w:val="27"/>
        </w:numPr>
        <w:spacing w:after="40"/>
        <w:ind w:hanging="403"/>
        <w:rPr>
          <w:bCs/>
          <w:sz w:val="20"/>
          <w:szCs w:val="20"/>
          <w:lang w:val="en-US"/>
        </w:rPr>
      </w:pPr>
      <w:r w:rsidRPr="00477FD3">
        <w:rPr>
          <w:bCs/>
          <w:sz w:val="20"/>
          <w:szCs w:val="20"/>
          <w:lang w:val="en-US"/>
        </w:rPr>
        <w:t>Depending on deployment (co-located, synchronous…)</w:t>
      </w:r>
    </w:p>
    <w:p w:rsidR="00ED5739" w:rsidRPr="00477FD3" w:rsidRDefault="005B1EE9" w:rsidP="00211C30">
      <w:pPr>
        <w:numPr>
          <w:ilvl w:val="2"/>
          <w:numId w:val="27"/>
        </w:numPr>
        <w:spacing w:after="40"/>
        <w:ind w:hanging="403"/>
        <w:rPr>
          <w:bCs/>
          <w:sz w:val="20"/>
          <w:szCs w:val="20"/>
          <w:lang w:val="en-US"/>
        </w:rPr>
      </w:pPr>
      <w:r w:rsidRPr="00477FD3">
        <w:rPr>
          <w:bCs/>
          <w:sz w:val="20"/>
          <w:szCs w:val="20"/>
          <w:lang w:val="en-US"/>
        </w:rPr>
        <w:t>Depending on the relaxation level</w:t>
      </w:r>
    </w:p>
    <w:p w:rsidR="00ED5739" w:rsidRPr="00477FD3" w:rsidRDefault="005B1EE9" w:rsidP="00211C30">
      <w:pPr>
        <w:numPr>
          <w:ilvl w:val="1"/>
          <w:numId w:val="27"/>
        </w:numPr>
        <w:spacing w:after="40"/>
        <w:ind w:hanging="403"/>
        <w:rPr>
          <w:bCs/>
          <w:sz w:val="20"/>
          <w:szCs w:val="20"/>
          <w:highlight w:val="yellow"/>
          <w:lang w:val="en-US"/>
        </w:rPr>
      </w:pPr>
      <w:r w:rsidRPr="00477FD3">
        <w:rPr>
          <w:bCs/>
          <w:sz w:val="20"/>
          <w:szCs w:val="20"/>
          <w:highlight w:val="yellow"/>
          <w:lang w:val="en-CA"/>
        </w:rPr>
        <w:t>For n77(2A) PC2 in the US whether the use-case where first CC is in 3.45-3.55GHz, second CC is in 3.7-3.98GHz and image leakage falls in 3.55-3.7GHz range (n48 frequency range) is compliant with regulation if in-gap exception are allowed</w:t>
      </w:r>
    </w:p>
    <w:p w:rsidR="00ED5739" w:rsidRPr="00477FD3" w:rsidRDefault="005B1EE9" w:rsidP="00211C30">
      <w:pPr>
        <w:numPr>
          <w:ilvl w:val="2"/>
          <w:numId w:val="27"/>
        </w:numPr>
        <w:spacing w:after="40"/>
        <w:ind w:hanging="403"/>
        <w:rPr>
          <w:bCs/>
          <w:sz w:val="20"/>
          <w:szCs w:val="20"/>
          <w:lang w:val="en-US"/>
        </w:rPr>
      </w:pPr>
      <w:r w:rsidRPr="00477FD3">
        <w:rPr>
          <w:bCs/>
          <w:sz w:val="20"/>
          <w:szCs w:val="20"/>
          <w:lang w:val="en-US"/>
        </w:rPr>
        <w:t xml:space="preserve">Note that given that the gap is 150MHz and architecture #2 and #3 only support 200MHz total the aggregated BW is limited to 50MHz max. </w:t>
      </w:r>
    </w:p>
    <w:p w:rsidR="00ED5739" w:rsidRPr="00477FD3" w:rsidRDefault="005B1EE9" w:rsidP="00211C30">
      <w:pPr>
        <w:numPr>
          <w:ilvl w:val="2"/>
          <w:numId w:val="27"/>
        </w:numPr>
        <w:spacing w:after="40"/>
        <w:ind w:hanging="403"/>
        <w:rPr>
          <w:bCs/>
          <w:sz w:val="20"/>
          <w:szCs w:val="20"/>
          <w:lang w:val="en-US"/>
        </w:rPr>
      </w:pPr>
      <w:r w:rsidRPr="00477FD3">
        <w:rPr>
          <w:bCs/>
          <w:sz w:val="20"/>
          <w:szCs w:val="20"/>
          <w:lang w:val="en-US"/>
        </w:rPr>
        <w:t>if the CCs BW used in spectrum below and above n48 are not the same a part of the image may fall onto the band 48 spectrum</w:t>
      </w:r>
    </w:p>
    <w:p w:rsidR="00ED5739" w:rsidRPr="00211C30" w:rsidRDefault="005B1EE9" w:rsidP="00211C30">
      <w:pPr>
        <w:numPr>
          <w:ilvl w:val="0"/>
          <w:numId w:val="27"/>
        </w:numPr>
        <w:spacing w:after="40"/>
        <w:ind w:hanging="403"/>
        <w:rPr>
          <w:b/>
          <w:bCs/>
          <w:sz w:val="20"/>
          <w:szCs w:val="20"/>
          <w:lang w:val="en-US"/>
        </w:rPr>
      </w:pPr>
      <w:r w:rsidRPr="00211C30">
        <w:rPr>
          <w:b/>
          <w:bCs/>
          <w:sz w:val="20"/>
          <w:szCs w:val="20"/>
          <w:lang w:val="en-CA"/>
        </w:rPr>
        <w:t xml:space="preserve">WF: </w:t>
      </w:r>
      <w:r w:rsidR="00477FD3">
        <w:rPr>
          <w:b/>
          <w:bCs/>
          <w:sz w:val="20"/>
          <w:szCs w:val="20"/>
          <w:lang w:val="en-CA"/>
        </w:rPr>
        <w:t xml:space="preserve">Image leakage, </w:t>
      </w:r>
      <w:r w:rsidRPr="00211C30">
        <w:rPr>
          <w:b/>
          <w:bCs/>
          <w:sz w:val="20"/>
          <w:szCs w:val="20"/>
          <w:lang w:val="en-CA"/>
        </w:rPr>
        <w:t>for next meeting mitigation  or deployment restrictions are further studied:</w:t>
      </w:r>
    </w:p>
    <w:p w:rsidR="00F84F5A" w:rsidRPr="00211C30" w:rsidRDefault="005B1EE9" w:rsidP="00211C30">
      <w:pPr>
        <w:numPr>
          <w:ilvl w:val="0"/>
          <w:numId w:val="27"/>
        </w:numPr>
        <w:spacing w:after="40"/>
        <w:ind w:hanging="403"/>
        <w:rPr>
          <w:b/>
          <w:bCs/>
          <w:sz w:val="20"/>
          <w:szCs w:val="20"/>
          <w:lang w:val="en-US"/>
        </w:rPr>
      </w:pPr>
      <w:r w:rsidRPr="00211C30">
        <w:rPr>
          <w:b/>
          <w:bCs/>
          <w:sz w:val="20"/>
          <w:szCs w:val="20"/>
          <w:lang w:val="en-CA"/>
        </w:rPr>
        <w:t xml:space="preserve">WF: </w:t>
      </w:r>
      <w:r w:rsidR="00477FD3">
        <w:rPr>
          <w:b/>
          <w:bCs/>
          <w:sz w:val="20"/>
          <w:szCs w:val="20"/>
          <w:lang w:val="en-CA"/>
        </w:rPr>
        <w:t xml:space="preserve">Carrier leakage, </w:t>
      </w:r>
      <w:r w:rsidRPr="00211C30">
        <w:rPr>
          <w:b/>
          <w:bCs/>
          <w:sz w:val="20"/>
          <w:szCs w:val="20"/>
          <w:lang w:val="en-CA"/>
        </w:rPr>
        <w:t>allow exception to a level similar to PC3 based on improved carrier leakage level</w:t>
      </w:r>
      <w:r w:rsidR="00211C30">
        <w:rPr>
          <w:rFonts w:eastAsiaTheme="minorEastAsia" w:hint="eastAsia"/>
          <w:b/>
          <w:bCs/>
          <w:sz w:val="20"/>
          <w:szCs w:val="20"/>
          <w:lang w:val="en-US" w:eastAsia="ko-KR"/>
        </w:rPr>
        <w:t>.</w:t>
      </w:r>
    </w:p>
    <w:p w:rsidR="00211C30" w:rsidRDefault="00211C30" w:rsidP="00477FD3">
      <w:pPr>
        <w:spacing w:after="40"/>
        <w:rPr>
          <w:rFonts w:eastAsia="바탕"/>
          <w:lang w:eastAsia="ko-KR"/>
        </w:rPr>
      </w:pPr>
    </w:p>
    <w:p w:rsidR="00211C30" w:rsidRDefault="00211C30" w:rsidP="00211C30">
      <w:pPr>
        <w:autoSpaceDE/>
        <w:autoSpaceDN/>
        <w:adjustRightInd/>
        <w:spacing w:after="0"/>
        <w:rPr>
          <w:lang w:eastAsia="zh-CN"/>
        </w:rPr>
      </w:pPr>
      <w:r>
        <w:rPr>
          <w:lang w:eastAsia="zh-CN"/>
        </w:rPr>
        <w:t xml:space="preserve">In this contribution, we provide our view on the remaining open issues such as </w:t>
      </w:r>
      <w:r w:rsidR="00477FD3">
        <w:rPr>
          <w:lang w:eastAsia="zh-CN"/>
        </w:rPr>
        <w:t>swapping</w:t>
      </w:r>
      <w:r>
        <w:rPr>
          <w:lang w:eastAsia="zh-CN"/>
        </w:rPr>
        <w:t xml:space="preserve"> time for </w:t>
      </w:r>
      <w:r w:rsidR="00DC4531">
        <w:rPr>
          <w:lang w:eastAsia="zh-CN"/>
        </w:rPr>
        <w:lastRenderedPageBreak/>
        <w:t>architecture #4 and how to specify MPR requirements according to RF architectures</w:t>
      </w:r>
      <w:r>
        <w:rPr>
          <w:lang w:eastAsia="zh-CN"/>
        </w:rPr>
        <w:t>.</w:t>
      </w:r>
    </w:p>
    <w:p w:rsidR="00B67DFA" w:rsidRPr="00C10897" w:rsidRDefault="00477FD3" w:rsidP="00646B20">
      <w:pPr>
        <w:pStyle w:val="1"/>
        <w:numPr>
          <w:ilvl w:val="0"/>
          <w:numId w:val="4"/>
        </w:numPr>
        <w:spacing w:before="240"/>
        <w:ind w:left="823"/>
        <w:rPr>
          <w:rFonts w:eastAsia="맑은 고딕"/>
          <w:lang w:val="en-US" w:eastAsia="ko-KR"/>
        </w:rPr>
      </w:pPr>
      <w:r>
        <w:rPr>
          <w:rFonts w:eastAsia="맑은 고딕"/>
          <w:lang w:val="en-US" w:eastAsia="ko-KR"/>
        </w:rPr>
        <w:t>Swap time for Architecture #4</w:t>
      </w:r>
    </w:p>
    <w:p w:rsidR="00477FD3" w:rsidRDefault="00182346" w:rsidP="00E514CB">
      <w:pPr>
        <w:ind w:firstLine="403"/>
        <w:rPr>
          <w:rFonts w:eastAsia="바탕"/>
          <w:lang w:eastAsia="ko-KR"/>
        </w:rPr>
      </w:pPr>
      <w:r>
        <w:rPr>
          <w:rFonts w:eastAsia="바탕"/>
          <w:lang w:eastAsia="ko-KR"/>
        </w:rPr>
        <w:t xml:space="preserve">In </w:t>
      </w:r>
      <w:r w:rsidR="00477FD3">
        <w:rPr>
          <w:rFonts w:eastAsia="바탕"/>
          <w:lang w:eastAsia="ko-KR"/>
        </w:rPr>
        <w:t xml:space="preserve">last RAN4 meeting, RAN4 studied which scenarios are expected the PA swapping time to support intra-band non-contiguous CA in </w:t>
      </w:r>
      <w:r w:rsidR="00B5639F">
        <w:rPr>
          <w:rFonts w:eastAsia="바탕"/>
          <w:lang w:eastAsia="ko-KR"/>
        </w:rPr>
        <w:t>geometrically co-</w:t>
      </w:r>
      <w:r w:rsidR="00477FD3">
        <w:rPr>
          <w:rFonts w:eastAsia="바탕"/>
          <w:lang w:eastAsia="ko-KR"/>
        </w:rPr>
        <w:t>located scenarios.</w:t>
      </w:r>
    </w:p>
    <w:p w:rsidR="00B5639F" w:rsidRDefault="00B5639F" w:rsidP="00E514CB">
      <w:pPr>
        <w:ind w:firstLine="403"/>
        <w:rPr>
          <w:rFonts w:eastAsia="바탕"/>
          <w:lang w:eastAsia="ko-KR"/>
        </w:rPr>
      </w:pPr>
      <w:r>
        <w:rPr>
          <w:rFonts w:eastAsia="바탕"/>
          <w:lang w:eastAsia="ko-KR"/>
        </w:rPr>
        <w:t>There are 5 candidate options to solve this issue as follow</w:t>
      </w:r>
    </w:p>
    <w:p w:rsidR="00B5639F" w:rsidRPr="00F8734D" w:rsidRDefault="00B5639F" w:rsidP="00B5639F">
      <w:pPr>
        <w:rPr>
          <w:b/>
          <w:u w:val="single"/>
          <w:lang w:val="en-US" w:eastAsia="ko-KR"/>
        </w:rPr>
      </w:pPr>
      <w:r w:rsidRPr="00F8734D">
        <w:rPr>
          <w:b/>
          <w:u w:val="single"/>
          <w:lang w:eastAsia="ko-KR"/>
        </w:rPr>
        <w:t xml:space="preserve">Issue </w:t>
      </w:r>
      <w:r>
        <w:rPr>
          <w:b/>
          <w:u w:val="single"/>
          <w:lang w:eastAsia="ko-KR"/>
        </w:rPr>
        <w:t>2</w:t>
      </w:r>
      <w:r w:rsidRPr="00F8734D">
        <w:rPr>
          <w:b/>
          <w:u w:val="single"/>
          <w:lang w:eastAsia="ko-KR"/>
        </w:rPr>
        <w:t>-</w:t>
      </w:r>
      <w:r>
        <w:rPr>
          <w:b/>
          <w:u w:val="single"/>
          <w:lang w:eastAsia="ko-KR"/>
        </w:rPr>
        <w:t>2</w:t>
      </w:r>
      <w:r w:rsidRPr="00F8734D">
        <w:rPr>
          <w:b/>
          <w:u w:val="single"/>
          <w:lang w:eastAsia="ko-KR"/>
        </w:rPr>
        <w:t>-</w:t>
      </w:r>
      <w:r>
        <w:rPr>
          <w:b/>
          <w:u w:val="single"/>
          <w:lang w:eastAsia="ko-KR"/>
        </w:rPr>
        <w:t xml:space="preserve">2: For </w:t>
      </w:r>
      <w:r w:rsidRPr="00F8734D">
        <w:rPr>
          <w:b/>
          <w:u w:val="single"/>
          <w:lang w:eastAsia="ko-KR"/>
        </w:rPr>
        <w:t>1x23dBm + 1x26dBm PA + 2LO with 100MHz BW</w:t>
      </w:r>
      <w:r>
        <w:rPr>
          <w:b/>
          <w:u w:val="single"/>
          <w:lang w:eastAsia="ko-KR"/>
        </w:rPr>
        <w:t>, how to handle the swap time between PAs?</w:t>
      </w:r>
    </w:p>
    <w:p w:rsidR="00B5639F" w:rsidRPr="00F8734D" w:rsidRDefault="00B5639F" w:rsidP="00B5639F">
      <w:pPr>
        <w:pStyle w:val="afa"/>
        <w:widowControl/>
        <w:numPr>
          <w:ilvl w:val="0"/>
          <w:numId w:val="24"/>
        </w:numPr>
        <w:autoSpaceDE/>
        <w:autoSpaceDN/>
        <w:adjustRightInd/>
        <w:ind w:leftChars="0" w:left="720"/>
        <w:jc w:val="left"/>
        <w:rPr>
          <w:szCs w:val="24"/>
          <w:lang w:eastAsia="zh-CN"/>
        </w:rPr>
      </w:pPr>
      <w:r w:rsidRPr="00F8734D">
        <w:rPr>
          <w:szCs w:val="24"/>
          <w:lang w:eastAsia="zh-CN"/>
        </w:rPr>
        <w:t>Proposals</w:t>
      </w:r>
    </w:p>
    <w:p w:rsidR="00B5639F" w:rsidRPr="00F8734D" w:rsidRDefault="00B5639F" w:rsidP="00B5639F">
      <w:pPr>
        <w:pStyle w:val="afa"/>
        <w:widowControl/>
        <w:numPr>
          <w:ilvl w:val="1"/>
          <w:numId w:val="24"/>
        </w:numPr>
        <w:autoSpaceDE/>
        <w:autoSpaceDN/>
        <w:adjustRightInd/>
        <w:ind w:leftChars="0"/>
        <w:jc w:val="left"/>
        <w:rPr>
          <w:szCs w:val="24"/>
          <w:lang w:eastAsia="zh-CN"/>
        </w:rPr>
      </w:pPr>
      <w:r w:rsidRPr="00F8734D">
        <w:rPr>
          <w:szCs w:val="24"/>
          <w:lang w:eastAsia="zh-CN"/>
        </w:rPr>
        <w:t>Option 1:</w:t>
      </w:r>
      <w:r>
        <w:rPr>
          <w:szCs w:val="24"/>
          <w:lang w:eastAsia="zh-CN"/>
        </w:rPr>
        <w:t xml:space="preserve"> </w:t>
      </w:r>
      <w:r w:rsidRPr="008A3EE5">
        <w:rPr>
          <w:szCs w:val="24"/>
          <w:lang w:eastAsia="zh-CN"/>
        </w:rPr>
        <w:t>PA swap time for 26+23 dBm 2 LO architecture is &lt;&lt; CP length and no impact to RAN1 for it.</w:t>
      </w:r>
    </w:p>
    <w:p w:rsidR="00B5639F" w:rsidRDefault="00B5639F" w:rsidP="00B5639F">
      <w:pPr>
        <w:pStyle w:val="afa"/>
        <w:widowControl/>
        <w:numPr>
          <w:ilvl w:val="1"/>
          <w:numId w:val="24"/>
        </w:numPr>
        <w:autoSpaceDE/>
        <w:autoSpaceDN/>
        <w:adjustRightInd/>
        <w:ind w:leftChars="0"/>
        <w:jc w:val="left"/>
        <w:rPr>
          <w:szCs w:val="24"/>
          <w:lang w:eastAsia="zh-CN"/>
        </w:rPr>
      </w:pPr>
      <w:r>
        <w:rPr>
          <w:szCs w:val="24"/>
          <w:lang w:eastAsia="zh-CN"/>
        </w:rPr>
        <w:t xml:space="preserve">Option 2: </w:t>
      </w:r>
      <w:r w:rsidRPr="008A3EE5">
        <w:rPr>
          <w:szCs w:val="24"/>
          <w:lang w:eastAsia="zh-CN"/>
        </w:rPr>
        <w:t>specify 35us and 140us as the PA swap time for architecture #4.</w:t>
      </w:r>
    </w:p>
    <w:p w:rsidR="00B5639F" w:rsidRDefault="00B5639F" w:rsidP="00B5639F">
      <w:pPr>
        <w:pStyle w:val="afa"/>
        <w:widowControl/>
        <w:numPr>
          <w:ilvl w:val="1"/>
          <w:numId w:val="24"/>
        </w:numPr>
        <w:autoSpaceDE/>
        <w:autoSpaceDN/>
        <w:adjustRightInd/>
        <w:ind w:leftChars="0"/>
        <w:jc w:val="left"/>
        <w:rPr>
          <w:szCs w:val="24"/>
          <w:lang w:eastAsia="zh-CN"/>
        </w:rPr>
      </w:pPr>
      <w:r>
        <w:rPr>
          <w:szCs w:val="24"/>
          <w:lang w:eastAsia="zh-CN"/>
        </w:rPr>
        <w:t xml:space="preserve">Option 3: </w:t>
      </w:r>
      <w:r w:rsidRPr="008A3EE5">
        <w:rPr>
          <w:szCs w:val="24"/>
          <w:lang w:eastAsia="zh-CN"/>
        </w:rPr>
        <w:t>a maximum swap time of 15us is allowed</w:t>
      </w:r>
    </w:p>
    <w:p w:rsidR="00B5639F" w:rsidRDefault="00B5639F" w:rsidP="00B5639F">
      <w:pPr>
        <w:pStyle w:val="afa"/>
        <w:widowControl/>
        <w:numPr>
          <w:ilvl w:val="1"/>
          <w:numId w:val="24"/>
        </w:numPr>
        <w:autoSpaceDE/>
        <w:autoSpaceDN/>
        <w:adjustRightInd/>
        <w:ind w:leftChars="0"/>
        <w:jc w:val="left"/>
        <w:rPr>
          <w:szCs w:val="24"/>
          <w:lang w:eastAsia="zh-CN"/>
        </w:rPr>
      </w:pPr>
      <w:r>
        <w:rPr>
          <w:szCs w:val="24"/>
          <w:lang w:eastAsia="zh-CN"/>
        </w:rPr>
        <w:t xml:space="preserve">Option 4: </w:t>
      </w:r>
      <w:r w:rsidRPr="008A3EE5">
        <w:rPr>
          <w:szCs w:val="24"/>
          <w:lang w:eastAsia="zh-CN"/>
        </w:rPr>
        <w:t>PA swap time for architecture #4 could be 0us or 35us or 140us, define new UE capability to indicate PA swap time.</w:t>
      </w:r>
    </w:p>
    <w:p w:rsidR="00B5639F" w:rsidRDefault="00B5639F" w:rsidP="00B5639F">
      <w:pPr>
        <w:pStyle w:val="afa"/>
        <w:widowControl/>
        <w:numPr>
          <w:ilvl w:val="1"/>
          <w:numId w:val="24"/>
        </w:numPr>
        <w:autoSpaceDE/>
        <w:autoSpaceDN/>
        <w:adjustRightInd/>
        <w:ind w:leftChars="0"/>
        <w:jc w:val="left"/>
        <w:rPr>
          <w:szCs w:val="24"/>
          <w:lang w:eastAsia="zh-CN"/>
        </w:rPr>
      </w:pPr>
      <w:r>
        <w:rPr>
          <w:szCs w:val="24"/>
          <w:lang w:eastAsia="zh-CN"/>
        </w:rPr>
        <w:t xml:space="preserve">Option 5: </w:t>
      </w:r>
      <w:r w:rsidRPr="008A3EE5">
        <w:rPr>
          <w:szCs w:val="24"/>
          <w:lang w:eastAsia="zh-CN"/>
        </w:rPr>
        <w:t>The PA swapping time does not need for intra-band non-contiguous CA since each PA per CC operate for intra-band non-contiguous CA operation.</w:t>
      </w:r>
    </w:p>
    <w:p w:rsidR="00B5639F" w:rsidRPr="00B5639F" w:rsidRDefault="00B5639F" w:rsidP="00E514CB">
      <w:pPr>
        <w:ind w:firstLine="403"/>
        <w:rPr>
          <w:rFonts w:eastAsia="바탕"/>
          <w:lang w:eastAsia="ko-KR"/>
        </w:rPr>
      </w:pPr>
    </w:p>
    <w:p w:rsidR="003F5099" w:rsidRDefault="003F5099" w:rsidP="00B5639F">
      <w:pPr>
        <w:rPr>
          <w:rFonts w:eastAsia="바탕"/>
          <w:lang w:eastAsia="ko-KR"/>
        </w:rPr>
      </w:pPr>
      <w:r>
        <w:rPr>
          <w:rFonts w:eastAsia="바탕"/>
          <w:lang w:eastAsia="ko-KR"/>
        </w:rPr>
        <w:t>In e-mail discussion summary paper, some companies propose the use cases for PA swapping time as follow</w:t>
      </w:r>
    </w:p>
    <w:p w:rsidR="003F5099" w:rsidRDefault="003F5099" w:rsidP="003F5099">
      <w:pPr>
        <w:pStyle w:val="afa"/>
        <w:numPr>
          <w:ilvl w:val="0"/>
          <w:numId w:val="33"/>
        </w:numPr>
        <w:ind w:leftChars="0"/>
        <w:rPr>
          <w:rFonts w:eastAsia="바탕"/>
          <w:lang w:eastAsia="ko-KR"/>
        </w:rPr>
      </w:pPr>
      <w:r>
        <w:rPr>
          <w:rFonts w:eastAsia="바탕"/>
          <w:lang w:eastAsia="ko-KR"/>
        </w:rPr>
        <w:t>Case 1: Scell power level is set to larger than 23dBm and Pcell power level is set to less than 23dBm for PC2 intra-band NC-CA UE.</w:t>
      </w:r>
    </w:p>
    <w:p w:rsidR="003F5099" w:rsidRDefault="003F5099" w:rsidP="003F5099">
      <w:pPr>
        <w:pStyle w:val="afa"/>
        <w:numPr>
          <w:ilvl w:val="0"/>
          <w:numId w:val="33"/>
        </w:numPr>
        <w:ind w:leftChars="0"/>
        <w:rPr>
          <w:rFonts w:eastAsia="바탕"/>
          <w:lang w:eastAsia="ko-KR"/>
        </w:rPr>
      </w:pPr>
      <w:r>
        <w:rPr>
          <w:rFonts w:eastAsia="바탕"/>
          <w:lang w:eastAsia="ko-KR"/>
        </w:rPr>
        <w:t xml:space="preserve">Case 2: </w:t>
      </w:r>
      <w:r w:rsidR="00B5639F">
        <w:rPr>
          <w:rFonts w:eastAsia="바탕"/>
          <w:lang w:eastAsia="ko-KR"/>
        </w:rPr>
        <w:t>one CC (26dBm Power) only transmitted case</w:t>
      </w:r>
      <w:r w:rsidRPr="00F768D3">
        <w:rPr>
          <w:rFonts w:eastAsia="바탕"/>
          <w:lang w:eastAsia="ko-KR"/>
        </w:rPr>
        <w:t>.</w:t>
      </w:r>
      <w:r w:rsidR="00B5639F">
        <w:rPr>
          <w:rFonts w:eastAsia="바탕"/>
          <w:lang w:eastAsia="ko-KR"/>
        </w:rPr>
        <w:t xml:space="preserve"> But 23dBm PA was assigned for the CC.</w:t>
      </w:r>
    </w:p>
    <w:p w:rsidR="003F5099" w:rsidRPr="00F768D3" w:rsidRDefault="003F5099" w:rsidP="00B5639F">
      <w:pPr>
        <w:pStyle w:val="afa"/>
        <w:ind w:leftChars="0" w:left="470"/>
        <w:rPr>
          <w:rFonts w:eastAsia="바탕"/>
          <w:lang w:eastAsia="ko-KR"/>
        </w:rPr>
      </w:pPr>
    </w:p>
    <w:p w:rsidR="003F5099" w:rsidRDefault="00B5639F" w:rsidP="00B5639F">
      <w:pPr>
        <w:rPr>
          <w:rFonts w:eastAsia="바탕"/>
          <w:lang w:eastAsia="ko-KR"/>
        </w:rPr>
      </w:pPr>
      <w:r>
        <w:rPr>
          <w:rFonts w:eastAsia="바탕"/>
          <w:lang w:eastAsia="ko-KR"/>
        </w:rPr>
        <w:t xml:space="preserve">For the analysis the </w:t>
      </w:r>
      <w:r w:rsidR="00647F92">
        <w:rPr>
          <w:rFonts w:eastAsia="바탕"/>
          <w:lang w:eastAsia="ko-KR"/>
        </w:rPr>
        <w:t>C</w:t>
      </w:r>
      <w:r w:rsidR="003F5099" w:rsidRPr="003F5099">
        <w:rPr>
          <w:rFonts w:eastAsia="바탕"/>
          <w:lang w:eastAsia="ko-KR"/>
        </w:rPr>
        <w:t>ase</w:t>
      </w:r>
      <w:r w:rsidR="00647F92">
        <w:rPr>
          <w:rFonts w:eastAsia="바탕"/>
          <w:lang w:eastAsia="ko-KR"/>
        </w:rPr>
        <w:t xml:space="preserve"> </w:t>
      </w:r>
      <w:r>
        <w:rPr>
          <w:rFonts w:eastAsia="바탕"/>
          <w:lang w:eastAsia="ko-KR"/>
        </w:rPr>
        <w:t>1</w:t>
      </w:r>
      <w:r w:rsidR="00647F92">
        <w:rPr>
          <w:rFonts w:eastAsia="바탕"/>
          <w:lang w:eastAsia="ko-KR"/>
        </w:rPr>
        <w:t xml:space="preserve"> and Case 2</w:t>
      </w:r>
      <w:r w:rsidR="003F5099" w:rsidRPr="003F5099">
        <w:rPr>
          <w:rFonts w:eastAsia="바탕"/>
          <w:lang w:eastAsia="ko-KR"/>
        </w:rPr>
        <w:t xml:space="preserve">, we assumed that as follow </w:t>
      </w:r>
    </w:p>
    <w:p w:rsidR="00647F92" w:rsidRPr="0032464B" w:rsidRDefault="00647F92" w:rsidP="0032464B">
      <w:pPr>
        <w:pStyle w:val="afa"/>
        <w:numPr>
          <w:ilvl w:val="0"/>
          <w:numId w:val="34"/>
        </w:numPr>
        <w:ind w:leftChars="0"/>
        <w:rPr>
          <w:rFonts w:eastAsia="바탕"/>
          <w:lang w:eastAsia="ko-KR"/>
        </w:rPr>
      </w:pPr>
      <w:r w:rsidRPr="0032464B">
        <w:rPr>
          <w:rFonts w:eastAsia="바탕"/>
          <w:lang w:eastAsia="ko-KR"/>
        </w:rPr>
        <w:t>Basic assumptions for analysis</w:t>
      </w:r>
    </w:p>
    <w:p w:rsidR="00F25372" w:rsidRDefault="003F5099" w:rsidP="0032464B">
      <w:pPr>
        <w:pStyle w:val="afa"/>
        <w:numPr>
          <w:ilvl w:val="1"/>
          <w:numId w:val="35"/>
        </w:numPr>
        <w:ind w:leftChars="0"/>
        <w:rPr>
          <w:rFonts w:eastAsia="바탕"/>
          <w:lang w:eastAsia="ko-KR"/>
        </w:rPr>
      </w:pPr>
      <w:r>
        <w:rPr>
          <w:rFonts w:eastAsia="바탕" w:hint="eastAsia"/>
          <w:lang w:eastAsia="ko-KR"/>
        </w:rPr>
        <w:t xml:space="preserve">1x26dBm PA </w:t>
      </w:r>
      <w:r>
        <w:rPr>
          <w:rFonts w:eastAsia="바탕"/>
          <w:lang w:eastAsia="ko-KR"/>
        </w:rPr>
        <w:t>(1</w:t>
      </w:r>
      <w:r w:rsidRPr="003F5099">
        <w:rPr>
          <w:rFonts w:eastAsia="바탕"/>
          <w:vertAlign w:val="superscript"/>
          <w:lang w:eastAsia="ko-KR"/>
        </w:rPr>
        <w:t>st</w:t>
      </w:r>
      <w:r>
        <w:rPr>
          <w:rFonts w:eastAsia="바탕"/>
          <w:lang w:eastAsia="ko-KR"/>
        </w:rPr>
        <w:t xml:space="preserve"> RF chain) </w:t>
      </w:r>
      <w:r>
        <w:rPr>
          <w:rFonts w:eastAsia="바탕" w:hint="eastAsia"/>
          <w:lang w:eastAsia="ko-KR"/>
        </w:rPr>
        <w:t xml:space="preserve">+ 1x23dBm PA </w:t>
      </w:r>
      <w:r>
        <w:rPr>
          <w:rFonts w:eastAsia="바탕"/>
          <w:lang w:eastAsia="ko-KR"/>
        </w:rPr>
        <w:t>(2</w:t>
      </w:r>
      <w:r w:rsidRPr="003F5099">
        <w:rPr>
          <w:rFonts w:eastAsia="바탕"/>
          <w:vertAlign w:val="superscript"/>
          <w:lang w:eastAsia="ko-KR"/>
        </w:rPr>
        <w:t>nd</w:t>
      </w:r>
      <w:r>
        <w:rPr>
          <w:rFonts w:eastAsia="바탕"/>
          <w:lang w:eastAsia="ko-KR"/>
        </w:rPr>
        <w:t xml:space="preserve"> RF chain)</w:t>
      </w:r>
    </w:p>
    <w:p w:rsidR="003F5099" w:rsidRDefault="003F5099" w:rsidP="0032464B">
      <w:pPr>
        <w:pStyle w:val="afa"/>
        <w:numPr>
          <w:ilvl w:val="1"/>
          <w:numId w:val="35"/>
        </w:numPr>
        <w:ind w:leftChars="0"/>
        <w:rPr>
          <w:rFonts w:eastAsia="바탕"/>
          <w:lang w:eastAsia="ko-KR"/>
        </w:rPr>
      </w:pPr>
      <w:r>
        <w:rPr>
          <w:rFonts w:eastAsia="바탕" w:hint="eastAsia"/>
          <w:lang w:eastAsia="ko-KR"/>
        </w:rPr>
        <w:t>Pcell is operated in 1</w:t>
      </w:r>
      <w:r w:rsidRPr="003F5099">
        <w:rPr>
          <w:rFonts w:eastAsia="바탕" w:hint="eastAsia"/>
          <w:vertAlign w:val="superscript"/>
          <w:lang w:eastAsia="ko-KR"/>
        </w:rPr>
        <w:t>st</w:t>
      </w:r>
      <w:r>
        <w:rPr>
          <w:rFonts w:eastAsia="바탕" w:hint="eastAsia"/>
          <w:lang w:eastAsia="ko-KR"/>
        </w:rPr>
        <w:t xml:space="preserve"> </w:t>
      </w:r>
      <w:r>
        <w:rPr>
          <w:rFonts w:eastAsia="바탕"/>
          <w:lang w:eastAsia="ko-KR"/>
        </w:rPr>
        <w:t>RF chain and Scell is operated in 2</w:t>
      </w:r>
      <w:r w:rsidRPr="003F5099">
        <w:rPr>
          <w:rFonts w:eastAsia="바탕"/>
          <w:vertAlign w:val="superscript"/>
          <w:lang w:eastAsia="ko-KR"/>
        </w:rPr>
        <w:t>nd</w:t>
      </w:r>
      <w:r>
        <w:rPr>
          <w:rFonts w:eastAsia="바탕"/>
          <w:lang w:eastAsia="ko-KR"/>
        </w:rPr>
        <w:t xml:space="preserve"> RF chain</w:t>
      </w:r>
    </w:p>
    <w:p w:rsidR="00647F92" w:rsidRDefault="00647F92" w:rsidP="00647F92">
      <w:pPr>
        <w:rPr>
          <w:rFonts w:eastAsia="바탕"/>
          <w:lang w:eastAsia="ko-KR"/>
        </w:rPr>
      </w:pPr>
    </w:p>
    <w:p w:rsidR="003F5099" w:rsidRPr="00F25372" w:rsidRDefault="00647F92" w:rsidP="00647F92">
      <w:pPr>
        <w:rPr>
          <w:rFonts w:eastAsia="바탕"/>
          <w:lang w:eastAsia="ko-KR"/>
        </w:rPr>
      </w:pPr>
      <w:r>
        <w:rPr>
          <w:rFonts w:eastAsia="바탕"/>
          <w:lang w:eastAsia="ko-KR"/>
        </w:rPr>
        <w:t xml:space="preserve">For Case 1, we can consider </w:t>
      </w:r>
      <w:r w:rsidRPr="00647F92">
        <w:rPr>
          <w:rFonts w:eastAsia="바탕"/>
          <w:lang w:eastAsia="ko-KR"/>
        </w:rPr>
        <w:t>Scell power is configured as 25dBm</w:t>
      </w:r>
      <w:r>
        <w:rPr>
          <w:rFonts w:eastAsia="바탕"/>
          <w:lang w:eastAsia="ko-KR"/>
        </w:rPr>
        <w:t xml:space="preserve"> i</w:t>
      </w:r>
      <w:r w:rsidR="003F5099" w:rsidRPr="00647F92">
        <w:rPr>
          <w:rFonts w:eastAsia="바탕"/>
          <w:lang w:eastAsia="ko-KR"/>
        </w:rPr>
        <w:t>n a</w:t>
      </w:r>
      <w:r>
        <w:rPr>
          <w:rFonts w:eastAsia="바탕"/>
          <w:lang w:eastAsia="ko-KR"/>
        </w:rPr>
        <w:t xml:space="preserve"> certain time</w:t>
      </w:r>
      <w:r w:rsidR="003F5099" w:rsidRPr="00647F92">
        <w:rPr>
          <w:rFonts w:eastAsia="바탕"/>
          <w:lang w:eastAsia="ko-KR"/>
        </w:rPr>
        <w:t>. But 2</w:t>
      </w:r>
      <w:r w:rsidR="003F5099" w:rsidRPr="00647F92">
        <w:rPr>
          <w:rFonts w:eastAsia="바탕"/>
          <w:vertAlign w:val="superscript"/>
          <w:lang w:eastAsia="ko-KR"/>
        </w:rPr>
        <w:t>nd</w:t>
      </w:r>
      <w:r w:rsidR="003F5099" w:rsidRPr="00647F92">
        <w:rPr>
          <w:rFonts w:eastAsia="바탕"/>
          <w:lang w:eastAsia="ko-KR"/>
        </w:rPr>
        <w:t xml:space="preserve"> RF chain’s PA is 23dBm</w:t>
      </w:r>
      <w:r>
        <w:rPr>
          <w:rFonts w:eastAsia="바탕"/>
          <w:lang w:eastAsia="ko-KR"/>
        </w:rPr>
        <w:t>, h</w:t>
      </w:r>
      <w:r w:rsidR="003F5099">
        <w:rPr>
          <w:rFonts w:eastAsia="바탕"/>
          <w:lang w:eastAsia="ko-KR"/>
        </w:rPr>
        <w:t>ence PA swapping from 2</w:t>
      </w:r>
      <w:r w:rsidR="003F5099" w:rsidRPr="003F5099">
        <w:rPr>
          <w:rFonts w:eastAsia="바탕"/>
          <w:vertAlign w:val="superscript"/>
          <w:lang w:eastAsia="ko-KR"/>
        </w:rPr>
        <w:t>nd</w:t>
      </w:r>
      <w:r w:rsidR="003F5099">
        <w:rPr>
          <w:rFonts w:eastAsia="바탕"/>
          <w:lang w:eastAsia="ko-KR"/>
        </w:rPr>
        <w:t xml:space="preserve"> RF chain to 1</w:t>
      </w:r>
      <w:r w:rsidR="003F5099" w:rsidRPr="003F5099">
        <w:rPr>
          <w:rFonts w:eastAsia="바탕"/>
          <w:vertAlign w:val="superscript"/>
          <w:lang w:eastAsia="ko-KR"/>
        </w:rPr>
        <w:t>st</w:t>
      </w:r>
      <w:r w:rsidR="003F5099">
        <w:rPr>
          <w:rFonts w:eastAsia="바탕"/>
          <w:lang w:eastAsia="ko-KR"/>
        </w:rPr>
        <w:t xml:space="preserve"> RF chain is needed</w:t>
      </w:r>
    </w:p>
    <w:p w:rsidR="00AD66E4" w:rsidRDefault="00B5639F" w:rsidP="00AD66E4">
      <w:pPr>
        <w:ind w:firstLine="403"/>
        <w:rPr>
          <w:rFonts w:eastAsia="바탕"/>
          <w:lang w:eastAsia="ko-KR"/>
        </w:rPr>
      </w:pPr>
      <w:r>
        <w:rPr>
          <w:rFonts w:eastAsia="바탕"/>
          <w:lang w:eastAsia="ko-KR"/>
        </w:rPr>
        <w:t>But, the C</w:t>
      </w:r>
      <w:r w:rsidRPr="00B5639F">
        <w:rPr>
          <w:rFonts w:eastAsia="바탕"/>
          <w:lang w:eastAsia="ko-KR"/>
        </w:rPr>
        <w:t>ase 1 is quite corner case for the intra-band NC-CA operation scenarios perspective. Because RAN4 only considered that NW is deployed in co-located scenarios for intra-band NC-CA</w:t>
      </w:r>
      <w:r>
        <w:rPr>
          <w:rFonts w:eastAsia="바탕"/>
          <w:lang w:eastAsia="ko-KR"/>
        </w:rPr>
        <w:t xml:space="preserve"> in Rel-17</w:t>
      </w:r>
      <w:r w:rsidRPr="00B5639F">
        <w:rPr>
          <w:rFonts w:eastAsia="바탕"/>
          <w:lang w:eastAsia="ko-KR"/>
        </w:rPr>
        <w:t xml:space="preserve">. </w:t>
      </w:r>
      <w:r w:rsidR="0032464B">
        <w:rPr>
          <w:rFonts w:eastAsia="바탕"/>
          <w:lang w:eastAsia="ko-KR"/>
        </w:rPr>
        <w:t>The MRTD and MTTD is less than 10</w:t>
      </w:r>
      <w:r w:rsidR="00DC4531">
        <w:rPr>
          <w:rFonts w:eastAsia="바탕"/>
          <w:lang w:eastAsia="ko-KR"/>
        </w:rPr>
        <w:t xml:space="preserve">~15us for the co-located deployment scenario. </w:t>
      </w:r>
      <w:r w:rsidRPr="00B5639F">
        <w:rPr>
          <w:rFonts w:eastAsia="바탕"/>
          <w:lang w:eastAsia="ko-KR"/>
        </w:rPr>
        <w:t xml:space="preserve">And Pcell’s channel information is considered to control the all UL scheduling grant. </w:t>
      </w:r>
      <w:r>
        <w:rPr>
          <w:rFonts w:eastAsia="바탕"/>
          <w:lang w:eastAsia="ko-KR"/>
        </w:rPr>
        <w:t xml:space="preserve">Therefore, usually </w:t>
      </w:r>
      <w:r w:rsidR="00AD66E4">
        <w:rPr>
          <w:rFonts w:eastAsia="바탕"/>
          <w:lang w:eastAsia="ko-KR"/>
        </w:rPr>
        <w:t>similar</w:t>
      </w:r>
      <w:r>
        <w:rPr>
          <w:rFonts w:eastAsia="바탕"/>
          <w:lang w:eastAsia="ko-KR"/>
        </w:rPr>
        <w:t xml:space="preserve"> power </w:t>
      </w:r>
      <w:r w:rsidR="00AD66E4">
        <w:rPr>
          <w:rFonts w:eastAsia="바탕"/>
          <w:lang w:eastAsia="ko-KR"/>
        </w:rPr>
        <w:t xml:space="preserve">level for CC1 and CC2 </w:t>
      </w:r>
      <w:r>
        <w:rPr>
          <w:rFonts w:eastAsia="바탕"/>
          <w:lang w:eastAsia="ko-KR"/>
        </w:rPr>
        <w:t>can be configured as power control mechanism for intr</w:t>
      </w:r>
      <w:r w:rsidR="00AD66E4">
        <w:rPr>
          <w:rFonts w:eastAsia="바탕"/>
          <w:lang w:eastAsia="ko-KR"/>
        </w:rPr>
        <w:t>a-</w:t>
      </w:r>
      <w:r>
        <w:rPr>
          <w:rFonts w:eastAsia="바탕"/>
          <w:lang w:eastAsia="ko-KR"/>
        </w:rPr>
        <w:t>band NC-CA UE.</w:t>
      </w:r>
      <w:r w:rsidRPr="00B5639F">
        <w:rPr>
          <w:rFonts w:eastAsia="바탕"/>
          <w:lang w:eastAsia="ko-KR"/>
        </w:rPr>
        <w:t xml:space="preserve"> </w:t>
      </w:r>
      <w:r w:rsidR="00647F92">
        <w:rPr>
          <w:rFonts w:eastAsia="바탕"/>
          <w:lang w:eastAsia="ko-KR"/>
        </w:rPr>
        <w:t>Also</w:t>
      </w:r>
      <w:r w:rsidR="00AD66E4">
        <w:rPr>
          <w:rFonts w:eastAsia="바탕"/>
          <w:lang w:eastAsia="ko-KR"/>
        </w:rPr>
        <w:t xml:space="preserve"> if the Scell power level is larger than Pcell power for certain duration, then Pcell will be changed </w:t>
      </w:r>
      <w:r w:rsidR="00647F92">
        <w:rPr>
          <w:rFonts w:eastAsia="바탕"/>
          <w:lang w:eastAsia="ko-KR"/>
        </w:rPr>
        <w:t>to</w:t>
      </w:r>
      <w:r w:rsidR="00AD66E4">
        <w:rPr>
          <w:rFonts w:eastAsia="바탕"/>
          <w:lang w:eastAsia="ko-KR"/>
        </w:rPr>
        <w:t xml:space="preserve"> the good quality’</w:t>
      </w:r>
      <w:r w:rsidR="00647F92">
        <w:rPr>
          <w:rFonts w:eastAsia="바탕"/>
          <w:lang w:eastAsia="ko-KR"/>
        </w:rPr>
        <w:t>s CC</w:t>
      </w:r>
      <w:r w:rsidR="00AD66E4">
        <w:rPr>
          <w:rFonts w:eastAsia="바탕"/>
          <w:lang w:eastAsia="ko-KR"/>
        </w:rPr>
        <w:t>.</w:t>
      </w:r>
    </w:p>
    <w:p w:rsidR="0032464B" w:rsidRPr="0032464B" w:rsidRDefault="0032464B" w:rsidP="00AD66E4">
      <w:pPr>
        <w:ind w:firstLine="403"/>
        <w:rPr>
          <w:rFonts w:eastAsia="바탕"/>
          <w:b/>
          <w:lang w:eastAsia="ko-KR"/>
        </w:rPr>
      </w:pPr>
      <w:r w:rsidRPr="0032464B">
        <w:rPr>
          <w:rFonts w:eastAsia="바탕"/>
          <w:b/>
          <w:lang w:eastAsia="ko-KR"/>
        </w:rPr>
        <w:t xml:space="preserve">Observation 1: </w:t>
      </w:r>
      <w:r>
        <w:rPr>
          <w:rFonts w:eastAsia="바탕"/>
          <w:b/>
          <w:lang w:eastAsia="ko-KR"/>
        </w:rPr>
        <w:t xml:space="preserve">For </w:t>
      </w:r>
      <w:r w:rsidRPr="0032464B">
        <w:rPr>
          <w:rFonts w:eastAsia="바탕"/>
          <w:b/>
          <w:lang w:eastAsia="ko-KR"/>
        </w:rPr>
        <w:t>Case 1</w:t>
      </w:r>
      <w:r>
        <w:rPr>
          <w:rFonts w:eastAsia="바탕"/>
          <w:b/>
          <w:lang w:eastAsia="ko-KR"/>
        </w:rPr>
        <w:t xml:space="preserve">, it is not general use case for intra-band NC CA operation when </w:t>
      </w:r>
      <w:r w:rsidRPr="0032464B">
        <w:rPr>
          <w:rFonts w:eastAsia="바탕"/>
          <w:b/>
          <w:lang w:eastAsia="ko-KR"/>
        </w:rPr>
        <w:t>NW is deployed in co-located scenarios</w:t>
      </w:r>
      <w:r w:rsidR="00DC4531">
        <w:rPr>
          <w:rFonts w:eastAsia="바탕"/>
          <w:b/>
          <w:lang w:eastAsia="ko-KR"/>
        </w:rPr>
        <w:t xml:space="preserve"> (MRTD is less than 10~15 us)</w:t>
      </w:r>
      <w:r>
        <w:rPr>
          <w:rFonts w:eastAsia="바탕"/>
          <w:b/>
          <w:lang w:eastAsia="ko-KR"/>
        </w:rPr>
        <w:t>.</w:t>
      </w:r>
      <w:r w:rsidRPr="0032464B">
        <w:rPr>
          <w:rFonts w:eastAsia="바탕"/>
          <w:b/>
          <w:lang w:eastAsia="ko-KR"/>
        </w:rPr>
        <w:t xml:space="preserve"> </w:t>
      </w:r>
    </w:p>
    <w:p w:rsidR="00647F92" w:rsidRDefault="00B5639F" w:rsidP="00E514CB">
      <w:pPr>
        <w:ind w:firstLine="403"/>
        <w:rPr>
          <w:rFonts w:eastAsia="바탕"/>
          <w:lang w:eastAsia="ko-KR"/>
        </w:rPr>
      </w:pPr>
      <w:r>
        <w:rPr>
          <w:rFonts w:eastAsia="바탕"/>
          <w:lang w:eastAsia="ko-KR"/>
        </w:rPr>
        <w:t>For the Case 2</w:t>
      </w:r>
      <w:r w:rsidR="00AD66E4">
        <w:rPr>
          <w:rFonts w:eastAsia="바탕"/>
          <w:lang w:eastAsia="ko-KR"/>
        </w:rPr>
        <w:t xml:space="preserve">, the Scell </w:t>
      </w:r>
      <w:r w:rsidR="00647F92">
        <w:rPr>
          <w:rFonts w:eastAsia="바탕"/>
          <w:lang w:eastAsia="ko-KR"/>
        </w:rPr>
        <w:t>only transmission with max</w:t>
      </w:r>
      <w:r w:rsidR="0032464B">
        <w:rPr>
          <w:rFonts w:eastAsia="바탕"/>
          <w:lang w:eastAsia="ko-KR"/>
        </w:rPr>
        <w:t>imum output</w:t>
      </w:r>
      <w:r w:rsidR="00647F92">
        <w:rPr>
          <w:rFonts w:eastAsia="바탕"/>
          <w:lang w:eastAsia="ko-KR"/>
        </w:rPr>
        <w:t xml:space="preserve"> power (26dBm) could not supported for the intra-band NC-CA</w:t>
      </w:r>
      <w:r w:rsidR="0032464B">
        <w:rPr>
          <w:rFonts w:eastAsia="바탕"/>
          <w:lang w:eastAsia="ko-KR"/>
        </w:rPr>
        <w:t>. Because</w:t>
      </w:r>
      <w:r w:rsidR="00647F92">
        <w:rPr>
          <w:rFonts w:eastAsia="바탕"/>
          <w:lang w:eastAsia="ko-KR"/>
        </w:rPr>
        <w:t xml:space="preserve"> </w:t>
      </w:r>
      <w:r w:rsidR="0032464B">
        <w:rPr>
          <w:rFonts w:eastAsia="바탕"/>
          <w:lang w:eastAsia="ko-KR"/>
        </w:rPr>
        <w:t xml:space="preserve">maximum power transmission of </w:t>
      </w:r>
      <w:r w:rsidR="00647F92">
        <w:rPr>
          <w:rFonts w:eastAsia="바탕"/>
          <w:lang w:eastAsia="ko-KR"/>
        </w:rPr>
        <w:t xml:space="preserve">Scell is </w:t>
      </w:r>
      <w:r w:rsidR="0032464B">
        <w:rPr>
          <w:rFonts w:eastAsia="바탕"/>
          <w:lang w:eastAsia="ko-KR"/>
        </w:rPr>
        <w:t xml:space="preserve">mean that the </w:t>
      </w:r>
      <w:r w:rsidR="0032464B">
        <w:rPr>
          <w:rFonts w:eastAsia="바탕"/>
          <w:lang w:eastAsia="ko-KR"/>
        </w:rPr>
        <w:lastRenderedPageBreak/>
        <w:t>UE is located in cell boundary, then the Scell’s channel quality is quite worse. So NW will not configured the maximum transmitted power, the Scell will be released.</w:t>
      </w:r>
    </w:p>
    <w:p w:rsidR="0032464B" w:rsidRPr="0032464B" w:rsidRDefault="0032464B" w:rsidP="0032464B">
      <w:pPr>
        <w:ind w:firstLine="403"/>
        <w:rPr>
          <w:rFonts w:eastAsia="바탕"/>
          <w:b/>
          <w:lang w:eastAsia="ko-KR"/>
        </w:rPr>
      </w:pPr>
      <w:r>
        <w:rPr>
          <w:rFonts w:eastAsia="바탕"/>
          <w:b/>
          <w:lang w:eastAsia="ko-KR"/>
        </w:rPr>
        <w:t>Observation 2</w:t>
      </w:r>
      <w:r w:rsidRPr="0032464B">
        <w:rPr>
          <w:rFonts w:eastAsia="바탕"/>
          <w:b/>
          <w:lang w:eastAsia="ko-KR"/>
        </w:rPr>
        <w:t xml:space="preserve">: </w:t>
      </w:r>
      <w:r>
        <w:rPr>
          <w:rFonts w:eastAsia="바탕"/>
          <w:b/>
          <w:lang w:eastAsia="ko-KR"/>
        </w:rPr>
        <w:t xml:space="preserve">For Case 2, it is corner case to configure Scell with maximum transmission power since the NW expected that the UE is </w:t>
      </w:r>
      <w:r w:rsidRPr="0032464B">
        <w:rPr>
          <w:rFonts w:eastAsia="바탕"/>
          <w:b/>
          <w:lang w:eastAsia="ko-KR"/>
        </w:rPr>
        <w:t>located in cell boundary</w:t>
      </w:r>
      <w:r>
        <w:rPr>
          <w:rFonts w:eastAsia="바탕"/>
          <w:b/>
          <w:lang w:eastAsia="ko-KR"/>
        </w:rPr>
        <w:t>.</w:t>
      </w:r>
      <w:r w:rsidRPr="0032464B">
        <w:rPr>
          <w:rFonts w:eastAsia="바탕"/>
          <w:b/>
          <w:lang w:eastAsia="ko-KR"/>
        </w:rPr>
        <w:t xml:space="preserve"> </w:t>
      </w:r>
      <w:r>
        <w:rPr>
          <w:rFonts w:eastAsia="바탕"/>
          <w:b/>
          <w:lang w:eastAsia="ko-KR"/>
        </w:rPr>
        <w:t>So the Scell can be released.</w:t>
      </w:r>
    </w:p>
    <w:p w:rsidR="0032464B" w:rsidRPr="0032464B" w:rsidRDefault="0032464B" w:rsidP="00E514CB">
      <w:pPr>
        <w:ind w:firstLine="403"/>
        <w:rPr>
          <w:rFonts w:eastAsia="바탕"/>
          <w:lang w:eastAsia="ko-KR"/>
        </w:rPr>
      </w:pPr>
    </w:p>
    <w:p w:rsidR="0032464B" w:rsidRPr="0032464B" w:rsidRDefault="0032464B" w:rsidP="0032464B">
      <w:pPr>
        <w:ind w:firstLine="403"/>
        <w:rPr>
          <w:rFonts w:eastAsia="바탕"/>
          <w:lang w:val="en-US" w:eastAsia="ko-KR"/>
        </w:rPr>
      </w:pPr>
      <w:r>
        <w:rPr>
          <w:rFonts w:eastAsia="바탕"/>
          <w:lang w:eastAsia="ko-KR"/>
        </w:rPr>
        <w:t>Therefore, we think that both case 1 and Case 2 is not general use cases for intra-band NC-CA UE, RAN4 do not need to define the additional swapping time requirements for #4 RF architecture (</w:t>
      </w:r>
      <w:r w:rsidRPr="0032464B">
        <w:rPr>
          <w:rFonts w:eastAsia="바탕"/>
          <w:lang w:val="en-CA" w:eastAsia="ko-KR"/>
        </w:rPr>
        <w:t>1x23dBm</w:t>
      </w:r>
      <w:r>
        <w:rPr>
          <w:rFonts w:eastAsia="바탕"/>
          <w:lang w:val="en-CA" w:eastAsia="ko-KR"/>
        </w:rPr>
        <w:t xml:space="preserve"> + 1x26dBm  with 2LOs)</w:t>
      </w:r>
      <w:r>
        <w:rPr>
          <w:rFonts w:eastAsia="바탕"/>
          <w:lang w:eastAsia="ko-KR"/>
        </w:rPr>
        <w:t xml:space="preserve"> for PC2 intra-band NC-CA UE.</w:t>
      </w:r>
    </w:p>
    <w:p w:rsidR="00281A00" w:rsidRDefault="00BE6ED3" w:rsidP="00BE6ED3">
      <w:pPr>
        <w:rPr>
          <w:rFonts w:eastAsia="바탕"/>
          <w:b/>
          <w:lang w:eastAsia="ko-KR"/>
        </w:rPr>
      </w:pPr>
      <w:r w:rsidRPr="00BE6ED3">
        <w:rPr>
          <w:rFonts w:eastAsia="바탕"/>
          <w:b/>
          <w:lang w:eastAsia="ko-KR"/>
        </w:rPr>
        <w:t xml:space="preserve">Proposal 1: </w:t>
      </w:r>
      <w:r w:rsidR="00281A00">
        <w:rPr>
          <w:rFonts w:eastAsia="바탕"/>
          <w:b/>
          <w:lang w:eastAsia="ko-KR"/>
        </w:rPr>
        <w:t xml:space="preserve">RAN4 </w:t>
      </w:r>
      <w:r w:rsidR="0032464B">
        <w:rPr>
          <w:rFonts w:eastAsia="바탕"/>
          <w:b/>
          <w:lang w:eastAsia="ko-KR"/>
        </w:rPr>
        <w:t xml:space="preserve">do not need to define the </w:t>
      </w:r>
      <w:r w:rsidR="0032464B" w:rsidRPr="0032464B">
        <w:rPr>
          <w:rFonts w:eastAsia="바탕"/>
          <w:b/>
          <w:lang w:eastAsia="ko-KR"/>
        </w:rPr>
        <w:t xml:space="preserve">additional swapping time requirements for #4 RF architecture (1x23dBm + </w:t>
      </w:r>
      <w:r w:rsidR="0032464B">
        <w:rPr>
          <w:rFonts w:eastAsia="바탕"/>
          <w:b/>
          <w:lang w:eastAsia="ko-KR"/>
        </w:rPr>
        <w:t xml:space="preserve">1x26dBm </w:t>
      </w:r>
      <w:r w:rsidR="0032464B" w:rsidRPr="0032464B">
        <w:rPr>
          <w:rFonts w:eastAsia="바탕"/>
          <w:b/>
          <w:lang w:eastAsia="ko-KR"/>
        </w:rPr>
        <w:t>with 2LOs) for PC2 intra-band NC-CA UE</w:t>
      </w:r>
      <w:r w:rsidR="00281A00">
        <w:rPr>
          <w:rFonts w:eastAsia="바탕"/>
          <w:b/>
          <w:lang w:eastAsia="ko-KR"/>
        </w:rPr>
        <w:t xml:space="preserve">. </w:t>
      </w:r>
    </w:p>
    <w:p w:rsidR="000239F5" w:rsidRDefault="000239F5" w:rsidP="00D779A1">
      <w:pPr>
        <w:rPr>
          <w:rFonts w:eastAsia="바탕"/>
          <w:lang w:eastAsia="ko-KR"/>
        </w:rPr>
      </w:pPr>
    </w:p>
    <w:p w:rsidR="0032464B" w:rsidRDefault="0032464B" w:rsidP="00C10897">
      <w:pPr>
        <w:pStyle w:val="1"/>
        <w:numPr>
          <w:ilvl w:val="0"/>
          <w:numId w:val="4"/>
        </w:numPr>
        <w:spacing w:before="240"/>
        <w:ind w:left="823"/>
        <w:rPr>
          <w:rFonts w:eastAsia="맑은 고딕"/>
          <w:lang w:val="en-US" w:eastAsia="ko-KR"/>
        </w:rPr>
      </w:pPr>
      <w:r>
        <w:rPr>
          <w:rFonts w:eastAsia="맑은 고딕"/>
          <w:lang w:val="en-US" w:eastAsia="ko-KR"/>
        </w:rPr>
        <w:t xml:space="preserve">MPR requirements according to RF architecture </w:t>
      </w:r>
    </w:p>
    <w:p w:rsidR="00DC4531" w:rsidRDefault="00DC4531" w:rsidP="0032464B">
      <w:pPr>
        <w:ind w:firstLine="403"/>
        <w:rPr>
          <w:rFonts w:eastAsia="바탕"/>
          <w:lang w:eastAsia="ko-KR"/>
        </w:rPr>
      </w:pPr>
      <w:r>
        <w:rPr>
          <w:rFonts w:eastAsia="바탕"/>
          <w:lang w:eastAsia="ko-KR"/>
        </w:rPr>
        <w:t>The candidate RF architecture as follow in Table 1.</w:t>
      </w:r>
    </w:p>
    <w:p w:rsidR="00DC4531" w:rsidRPr="00DC4531" w:rsidRDefault="00DC4531" w:rsidP="00DC4531">
      <w:pPr>
        <w:ind w:firstLine="403"/>
        <w:jc w:val="center"/>
        <w:rPr>
          <w:rFonts w:eastAsia="바탕"/>
          <w:b/>
          <w:lang w:eastAsia="ko-KR"/>
        </w:rPr>
      </w:pPr>
      <w:r w:rsidRPr="00DC4531">
        <w:rPr>
          <w:rFonts w:eastAsia="바탕" w:hint="eastAsia"/>
          <w:b/>
          <w:lang w:eastAsia="ko-KR"/>
        </w:rPr>
        <w:t xml:space="preserve">Table 1. Candidate RF </w:t>
      </w:r>
      <w:r w:rsidRPr="00DC4531">
        <w:rPr>
          <w:rFonts w:eastAsia="바탕"/>
          <w:b/>
          <w:lang w:eastAsia="ko-KR"/>
        </w:rPr>
        <w:t>architecture</w:t>
      </w:r>
      <w:r w:rsidRPr="00DC4531">
        <w:rPr>
          <w:rFonts w:eastAsia="바탕" w:hint="eastAsia"/>
          <w:b/>
          <w:lang w:eastAsia="ko-KR"/>
        </w:rPr>
        <w:t xml:space="preserve"> </w:t>
      </w:r>
      <w:r w:rsidRPr="00DC4531">
        <w:rPr>
          <w:rFonts w:eastAsia="바탕"/>
          <w:b/>
          <w:lang w:eastAsia="ko-KR"/>
        </w:rPr>
        <w:t>for PC2 intra-band NC-CA</w:t>
      </w:r>
    </w:p>
    <w:p w:rsidR="00DC4531" w:rsidRDefault="00DC4531" w:rsidP="00DD16D7">
      <w:pPr>
        <w:jc w:val="center"/>
        <w:rPr>
          <w:rFonts w:eastAsia="바탕"/>
          <w:lang w:eastAsia="ko-KR"/>
        </w:rPr>
      </w:pPr>
      <w:r>
        <w:rPr>
          <w:rFonts w:eastAsia="바탕"/>
          <w:noProof/>
          <w:lang w:val="en-US" w:eastAsia="ko-KR"/>
        </w:rPr>
        <w:drawing>
          <wp:inline distT="0" distB="0" distL="0" distR="0">
            <wp:extent cx="5730875" cy="2722245"/>
            <wp:effectExtent l="0" t="0" r="3175" b="190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875" cy="2722245"/>
                    </a:xfrm>
                    <a:prstGeom prst="rect">
                      <a:avLst/>
                    </a:prstGeom>
                    <a:noFill/>
                    <a:ln>
                      <a:noFill/>
                    </a:ln>
                  </pic:spPr>
                </pic:pic>
              </a:graphicData>
            </a:graphic>
          </wp:inline>
        </w:drawing>
      </w:r>
      <w:bookmarkStart w:id="3" w:name="_GoBack"/>
      <w:bookmarkEnd w:id="3"/>
    </w:p>
    <w:p w:rsidR="00DC4531" w:rsidRPr="00DC4531" w:rsidRDefault="00DC4531" w:rsidP="00DC4531">
      <w:pPr>
        <w:ind w:firstLine="403"/>
        <w:rPr>
          <w:rFonts w:eastAsia="바탕"/>
          <w:lang w:eastAsia="ko-KR"/>
        </w:rPr>
      </w:pPr>
      <w:r>
        <w:rPr>
          <w:rFonts w:eastAsia="바탕" w:hint="eastAsia"/>
          <w:lang w:eastAsia="ko-KR"/>
        </w:rPr>
        <w:t>For the one LO architecture (#2, #3 RF architecture</w:t>
      </w:r>
      <w:r>
        <w:rPr>
          <w:rFonts w:eastAsia="바탕"/>
          <w:lang w:eastAsia="ko-KR"/>
        </w:rPr>
        <w:t>s), RAN4 can specified the dedicate MPR requirements to support simultaneous UL-CA and UL MIMO in Rel-17.</w:t>
      </w:r>
    </w:p>
    <w:p w:rsidR="00DC4531" w:rsidRDefault="00DC4531" w:rsidP="00DC4531">
      <w:pPr>
        <w:rPr>
          <w:rFonts w:eastAsia="바탕"/>
          <w:b/>
          <w:lang w:eastAsia="ko-KR"/>
        </w:rPr>
      </w:pPr>
      <w:r>
        <w:rPr>
          <w:rFonts w:eastAsia="바탕"/>
          <w:b/>
          <w:lang w:eastAsia="ko-KR"/>
        </w:rPr>
        <w:t>Proposal 2</w:t>
      </w:r>
      <w:r w:rsidRPr="00BE6ED3">
        <w:rPr>
          <w:rFonts w:eastAsia="바탕"/>
          <w:b/>
          <w:lang w:eastAsia="ko-KR"/>
        </w:rPr>
        <w:t xml:space="preserve">: </w:t>
      </w:r>
      <w:r>
        <w:rPr>
          <w:rFonts w:eastAsia="바탕"/>
          <w:b/>
          <w:lang w:eastAsia="ko-KR"/>
        </w:rPr>
        <w:t>RAN4 will specify the one MPR Table to support the PC2</w:t>
      </w:r>
      <w:r w:rsidRPr="00DC4531">
        <w:rPr>
          <w:rFonts w:eastAsia="바탕"/>
          <w:b/>
          <w:bCs/>
          <w:lang w:val="en-CA" w:eastAsia="ko-KR"/>
        </w:rPr>
        <w:t xml:space="preserve"> simultaneous UL CA</w:t>
      </w:r>
      <w:r>
        <w:rPr>
          <w:rFonts w:eastAsia="바탕"/>
          <w:b/>
          <w:bCs/>
          <w:lang w:val="en-CA" w:eastAsia="ko-KR"/>
        </w:rPr>
        <w:t xml:space="preserve"> + UL MIMO with 2 transmit for 1 LO RF architecture.</w:t>
      </w:r>
    </w:p>
    <w:p w:rsidR="00DC4531" w:rsidRPr="00DC4531" w:rsidRDefault="00DC4531" w:rsidP="00DC4531">
      <w:pPr>
        <w:ind w:firstLine="403"/>
        <w:rPr>
          <w:rFonts w:eastAsia="바탕"/>
          <w:lang w:eastAsia="ko-KR"/>
        </w:rPr>
      </w:pPr>
      <w:r>
        <w:rPr>
          <w:rFonts w:eastAsia="바탕" w:hint="eastAsia"/>
          <w:lang w:eastAsia="ko-KR"/>
        </w:rPr>
        <w:t>For the two LO architecture (#1, #4 RF architecture</w:t>
      </w:r>
      <w:r>
        <w:rPr>
          <w:rFonts w:eastAsia="바탕"/>
          <w:lang w:eastAsia="ko-KR"/>
        </w:rPr>
        <w:t>s), RAN4 can specified the one set MPR requirements to support the PC2 intra-band NC CA UE. Hence, RAN4 consider worst RF architecture #4 to derive MPR requirements for PC2 intra-band NC CA UE.</w:t>
      </w:r>
    </w:p>
    <w:p w:rsidR="003C0202" w:rsidRDefault="0032464B" w:rsidP="003C0202">
      <w:pPr>
        <w:rPr>
          <w:rFonts w:eastAsia="바탕"/>
          <w:bCs/>
          <w:lang w:val="en-CA" w:eastAsia="ko-KR"/>
        </w:rPr>
      </w:pPr>
      <w:r w:rsidRPr="0032464B">
        <w:rPr>
          <w:rFonts w:eastAsia="바탕" w:hint="eastAsia"/>
          <w:lang w:eastAsia="ko-KR"/>
        </w:rPr>
        <w:t xml:space="preserve">The </w:t>
      </w:r>
      <w:r>
        <w:rPr>
          <w:rFonts w:eastAsia="바탕"/>
          <w:lang w:eastAsia="ko-KR"/>
        </w:rPr>
        <w:t>previous MPR results</w:t>
      </w:r>
      <w:r w:rsidR="00DC4531">
        <w:rPr>
          <w:rFonts w:eastAsia="바탕"/>
          <w:lang w:eastAsia="ko-KR"/>
        </w:rPr>
        <w:t xml:space="preserve"> </w:t>
      </w:r>
      <w:r>
        <w:rPr>
          <w:rFonts w:eastAsia="바탕"/>
          <w:lang w:eastAsia="ko-KR"/>
        </w:rPr>
        <w:t xml:space="preserve">[2] will be considered to </w:t>
      </w:r>
      <w:r w:rsidR="00DC4531">
        <w:rPr>
          <w:rFonts w:eastAsia="바탕"/>
          <w:lang w:eastAsia="ko-KR"/>
        </w:rPr>
        <w:t>specify the MPR requirements for PC2 intra-band NC-CA UE.</w:t>
      </w:r>
      <w:r w:rsidR="003C0202">
        <w:rPr>
          <w:rFonts w:eastAsia="바탕"/>
          <w:lang w:eastAsia="ko-KR"/>
        </w:rPr>
        <w:t xml:space="preserve"> Ev</w:t>
      </w:r>
      <w:r w:rsidR="003C0202" w:rsidRPr="003C0202">
        <w:rPr>
          <w:rFonts w:eastAsia="바탕"/>
          <w:bCs/>
          <w:lang w:val="en-CA" w:eastAsia="ko-KR"/>
        </w:rPr>
        <w:t xml:space="preserve">en though </w:t>
      </w:r>
      <w:r w:rsidR="003C0202">
        <w:rPr>
          <w:rFonts w:eastAsia="바탕"/>
          <w:bCs/>
          <w:lang w:val="en-CA" w:eastAsia="ko-KR"/>
        </w:rPr>
        <w:t xml:space="preserve">the </w:t>
      </w:r>
      <w:r w:rsidR="003C0202" w:rsidRPr="003C0202">
        <w:rPr>
          <w:rFonts w:eastAsia="바탕"/>
          <w:bCs/>
          <w:lang w:val="en-CA" w:eastAsia="ko-KR"/>
        </w:rPr>
        <w:t xml:space="preserve">maximum </w:t>
      </w:r>
      <w:r w:rsidR="003C0202">
        <w:rPr>
          <w:rFonts w:eastAsia="바탕"/>
          <w:bCs/>
          <w:lang w:val="en-CA" w:eastAsia="ko-KR"/>
        </w:rPr>
        <w:t>1.5dB MPR</w:t>
      </w:r>
      <w:r w:rsidR="003C0202" w:rsidRPr="003C0202">
        <w:rPr>
          <w:rFonts w:eastAsia="바탕"/>
          <w:bCs/>
          <w:lang w:val="en-CA" w:eastAsia="ko-KR"/>
        </w:rPr>
        <w:t xml:space="preserve"> difference is expected as some RB allocation between #1 and #4 RF architecture. But most MPR difference is less than 1dB MPR based on the MPR results. </w:t>
      </w:r>
    </w:p>
    <w:p w:rsidR="003C0202" w:rsidRPr="003C0202" w:rsidRDefault="003C0202" w:rsidP="003C0202">
      <w:pPr>
        <w:rPr>
          <w:rFonts w:eastAsia="바탕"/>
          <w:bCs/>
          <w:lang w:val="en-CA" w:eastAsia="ko-KR"/>
        </w:rPr>
      </w:pPr>
      <w:r>
        <w:rPr>
          <w:rFonts w:eastAsia="바탕"/>
          <w:bCs/>
          <w:lang w:val="en-CA" w:eastAsia="ko-KR"/>
        </w:rPr>
        <w:t>So, we can propose as follow</w:t>
      </w:r>
    </w:p>
    <w:p w:rsidR="00DC4531" w:rsidRDefault="00DC4531" w:rsidP="00DC4531">
      <w:pPr>
        <w:rPr>
          <w:rFonts w:eastAsia="바탕"/>
          <w:b/>
          <w:bCs/>
          <w:lang w:val="en-CA" w:eastAsia="ko-KR"/>
        </w:rPr>
      </w:pPr>
      <w:r>
        <w:rPr>
          <w:rFonts w:eastAsia="바탕"/>
          <w:b/>
          <w:lang w:eastAsia="ko-KR"/>
        </w:rPr>
        <w:t>Proposal 3</w:t>
      </w:r>
      <w:r w:rsidRPr="00BE6ED3">
        <w:rPr>
          <w:rFonts w:eastAsia="바탕"/>
          <w:b/>
          <w:lang w:eastAsia="ko-KR"/>
        </w:rPr>
        <w:t xml:space="preserve">: </w:t>
      </w:r>
      <w:r>
        <w:rPr>
          <w:rFonts w:eastAsia="바탕"/>
          <w:b/>
          <w:lang w:eastAsia="ko-KR"/>
        </w:rPr>
        <w:t>RAN4 will specify the one MPR Table to support the PC2</w:t>
      </w:r>
      <w:r w:rsidRPr="00DC4531">
        <w:rPr>
          <w:rFonts w:eastAsia="바탕"/>
          <w:b/>
          <w:bCs/>
          <w:lang w:val="en-CA" w:eastAsia="ko-KR"/>
        </w:rPr>
        <w:t xml:space="preserve"> </w:t>
      </w:r>
      <w:r>
        <w:rPr>
          <w:rFonts w:eastAsia="바탕"/>
          <w:b/>
          <w:bCs/>
          <w:lang w:val="en-CA" w:eastAsia="ko-KR"/>
        </w:rPr>
        <w:t>intra-band NC-CA UE for 2 LOs RF architecture based on the #4 RF architecture.</w:t>
      </w:r>
    </w:p>
    <w:p w:rsidR="003C0202" w:rsidRDefault="003C0202" w:rsidP="00DC4531">
      <w:pPr>
        <w:rPr>
          <w:rFonts w:eastAsia="바탕"/>
          <w:b/>
          <w:lang w:eastAsia="ko-KR"/>
        </w:rPr>
      </w:pPr>
      <w:r>
        <w:rPr>
          <w:rFonts w:eastAsia="바탕"/>
          <w:b/>
          <w:bCs/>
          <w:lang w:val="en-CA" w:eastAsia="ko-KR"/>
        </w:rPr>
        <w:t xml:space="preserve">Proposal 4: The required MPR values would ensure that the PC2 intra-band NC-CA UE is better </w:t>
      </w:r>
      <w:r>
        <w:rPr>
          <w:rFonts w:eastAsia="바탕"/>
          <w:b/>
          <w:bCs/>
          <w:lang w:val="en-CA" w:eastAsia="ko-KR"/>
        </w:rPr>
        <w:lastRenderedPageBreak/>
        <w:t>performance than PC3 intra-band NC-CA UE.</w:t>
      </w:r>
    </w:p>
    <w:p w:rsidR="00DC4531" w:rsidRPr="00DC4531" w:rsidRDefault="00DC4531" w:rsidP="0032464B">
      <w:pPr>
        <w:ind w:firstLine="403"/>
        <w:rPr>
          <w:rFonts w:eastAsia="바탕"/>
          <w:lang w:eastAsia="ko-KR"/>
        </w:rPr>
      </w:pPr>
    </w:p>
    <w:p w:rsidR="008C050A" w:rsidRPr="00691D94" w:rsidRDefault="008C050A" w:rsidP="00C10897">
      <w:pPr>
        <w:pStyle w:val="1"/>
        <w:numPr>
          <w:ilvl w:val="0"/>
          <w:numId w:val="4"/>
        </w:numPr>
        <w:spacing w:before="240"/>
        <w:ind w:left="823"/>
        <w:rPr>
          <w:rFonts w:eastAsia="맑은 고딕"/>
          <w:lang w:val="en-US" w:eastAsia="ko-KR"/>
        </w:rPr>
      </w:pPr>
      <w:r w:rsidRPr="00691D94">
        <w:rPr>
          <w:rFonts w:eastAsia="맑은 고딕"/>
          <w:lang w:val="en-US" w:eastAsia="ko-KR"/>
        </w:rPr>
        <w:t>Conclusions</w:t>
      </w:r>
    </w:p>
    <w:p w:rsidR="00DC4531" w:rsidRDefault="00DC4531" w:rsidP="00DC4531">
      <w:pPr>
        <w:ind w:firstLine="403"/>
        <w:rPr>
          <w:lang w:eastAsia="zh-CN"/>
        </w:rPr>
      </w:pPr>
      <w:r>
        <w:rPr>
          <w:lang w:eastAsia="zh-CN"/>
        </w:rPr>
        <w:t xml:space="preserve">In this paper, we provide our view on the remaining open issues such as swapping time for architecture #4 and how to specify MPR requirements according to RF architectures. </w:t>
      </w:r>
    </w:p>
    <w:p w:rsidR="00DC4531" w:rsidRDefault="00DC4531" w:rsidP="00DC4531">
      <w:pPr>
        <w:ind w:firstLine="403"/>
        <w:rPr>
          <w:lang w:eastAsia="zh-CN"/>
        </w:rPr>
      </w:pPr>
    </w:p>
    <w:p w:rsidR="00DC4531" w:rsidRDefault="00DC4531" w:rsidP="00DC4531">
      <w:pPr>
        <w:ind w:firstLine="403"/>
        <w:rPr>
          <w:lang w:eastAsia="zh-CN"/>
        </w:rPr>
      </w:pPr>
      <w:r>
        <w:rPr>
          <w:lang w:eastAsia="zh-CN"/>
        </w:rPr>
        <w:t>For the swapping time, we share our observations based on deployment scenarios for PC2 intra-band NC-CA.</w:t>
      </w:r>
    </w:p>
    <w:p w:rsidR="00DC4531" w:rsidRPr="0032464B" w:rsidRDefault="00DC4531" w:rsidP="00DC4531">
      <w:pPr>
        <w:ind w:firstLine="403"/>
        <w:rPr>
          <w:rFonts w:eastAsia="바탕"/>
          <w:b/>
          <w:lang w:eastAsia="ko-KR"/>
        </w:rPr>
      </w:pPr>
      <w:r w:rsidRPr="0032464B">
        <w:rPr>
          <w:rFonts w:eastAsia="바탕"/>
          <w:b/>
          <w:lang w:eastAsia="ko-KR"/>
        </w:rPr>
        <w:t xml:space="preserve">Observation 1: </w:t>
      </w:r>
      <w:r>
        <w:rPr>
          <w:rFonts w:eastAsia="바탕"/>
          <w:b/>
          <w:lang w:eastAsia="ko-KR"/>
        </w:rPr>
        <w:t xml:space="preserve">For </w:t>
      </w:r>
      <w:r w:rsidRPr="0032464B">
        <w:rPr>
          <w:rFonts w:eastAsia="바탕"/>
          <w:b/>
          <w:lang w:eastAsia="ko-KR"/>
        </w:rPr>
        <w:t>Case 1</w:t>
      </w:r>
      <w:r>
        <w:rPr>
          <w:rFonts w:eastAsia="바탕"/>
          <w:b/>
          <w:lang w:eastAsia="ko-KR"/>
        </w:rPr>
        <w:t xml:space="preserve">, it is not general use case for intra-band NC CA operation when </w:t>
      </w:r>
      <w:r w:rsidRPr="0032464B">
        <w:rPr>
          <w:rFonts w:eastAsia="바탕"/>
          <w:b/>
          <w:lang w:eastAsia="ko-KR"/>
        </w:rPr>
        <w:t>NW is deployed in co-located scenarios</w:t>
      </w:r>
      <w:r>
        <w:rPr>
          <w:rFonts w:eastAsia="바탕"/>
          <w:b/>
          <w:lang w:eastAsia="ko-KR"/>
        </w:rPr>
        <w:t xml:space="preserve"> (MRTD is less than 10~15 us).</w:t>
      </w:r>
      <w:r w:rsidRPr="0032464B">
        <w:rPr>
          <w:rFonts w:eastAsia="바탕"/>
          <w:b/>
          <w:lang w:eastAsia="ko-KR"/>
        </w:rPr>
        <w:t xml:space="preserve"> </w:t>
      </w:r>
    </w:p>
    <w:p w:rsidR="00DC4531" w:rsidRPr="0032464B" w:rsidRDefault="00DC4531" w:rsidP="00DC4531">
      <w:pPr>
        <w:ind w:firstLine="403"/>
        <w:rPr>
          <w:rFonts w:eastAsia="바탕"/>
          <w:b/>
          <w:lang w:eastAsia="ko-KR"/>
        </w:rPr>
      </w:pPr>
      <w:r>
        <w:rPr>
          <w:rFonts w:eastAsia="바탕"/>
          <w:b/>
          <w:lang w:eastAsia="ko-KR"/>
        </w:rPr>
        <w:t>Observation 2</w:t>
      </w:r>
      <w:r w:rsidRPr="0032464B">
        <w:rPr>
          <w:rFonts w:eastAsia="바탕"/>
          <w:b/>
          <w:lang w:eastAsia="ko-KR"/>
        </w:rPr>
        <w:t xml:space="preserve">: </w:t>
      </w:r>
      <w:r>
        <w:rPr>
          <w:rFonts w:eastAsia="바탕"/>
          <w:b/>
          <w:lang w:eastAsia="ko-KR"/>
        </w:rPr>
        <w:t xml:space="preserve">For Case 2, it is corner case to configure Scell with maximum transmission power since the NW expected that the UE is </w:t>
      </w:r>
      <w:r w:rsidRPr="0032464B">
        <w:rPr>
          <w:rFonts w:eastAsia="바탕"/>
          <w:b/>
          <w:lang w:eastAsia="ko-KR"/>
        </w:rPr>
        <w:t>located in cell boundary</w:t>
      </w:r>
      <w:r>
        <w:rPr>
          <w:rFonts w:eastAsia="바탕"/>
          <w:b/>
          <w:lang w:eastAsia="ko-KR"/>
        </w:rPr>
        <w:t>.</w:t>
      </w:r>
      <w:r w:rsidRPr="0032464B">
        <w:rPr>
          <w:rFonts w:eastAsia="바탕"/>
          <w:b/>
          <w:lang w:eastAsia="ko-KR"/>
        </w:rPr>
        <w:t xml:space="preserve"> </w:t>
      </w:r>
      <w:r>
        <w:rPr>
          <w:rFonts w:eastAsia="바탕"/>
          <w:b/>
          <w:lang w:eastAsia="ko-KR"/>
        </w:rPr>
        <w:t>So the Scell can be released.</w:t>
      </w:r>
    </w:p>
    <w:p w:rsidR="00DC4531" w:rsidRDefault="00DC4531" w:rsidP="003B732E">
      <w:pPr>
        <w:rPr>
          <w:lang w:eastAsia="zh-CN"/>
        </w:rPr>
      </w:pPr>
    </w:p>
    <w:p w:rsidR="00F4529B" w:rsidRDefault="00DC4531" w:rsidP="003B732E">
      <w:pPr>
        <w:rPr>
          <w:rFonts w:eastAsia="바탕"/>
          <w:lang w:eastAsia="ko-KR"/>
        </w:rPr>
      </w:pPr>
      <w:r>
        <w:rPr>
          <w:rFonts w:eastAsia="바탕"/>
          <w:lang w:eastAsia="ko-KR"/>
        </w:rPr>
        <w:t>Based on the above observations</w:t>
      </w:r>
      <w:r w:rsidR="00C10897">
        <w:rPr>
          <w:rFonts w:eastAsia="바탕"/>
          <w:lang w:eastAsia="ko-KR"/>
        </w:rPr>
        <w:t xml:space="preserve">, </w:t>
      </w:r>
      <w:r w:rsidR="00F4529B">
        <w:rPr>
          <w:rFonts w:eastAsia="바탕"/>
          <w:lang w:eastAsia="ko-KR"/>
        </w:rPr>
        <w:t>we propose as following</w:t>
      </w:r>
    </w:p>
    <w:bookmarkEnd w:id="0"/>
    <w:bookmarkEnd w:id="1"/>
    <w:bookmarkEnd w:id="2"/>
    <w:p w:rsidR="00DC4531" w:rsidRDefault="00DC4531" w:rsidP="00DC4531">
      <w:pPr>
        <w:rPr>
          <w:rFonts w:eastAsia="바탕"/>
          <w:b/>
          <w:lang w:eastAsia="ko-KR"/>
        </w:rPr>
      </w:pPr>
      <w:r w:rsidRPr="00BE6ED3">
        <w:rPr>
          <w:rFonts w:eastAsia="바탕"/>
          <w:b/>
          <w:lang w:eastAsia="ko-KR"/>
        </w:rPr>
        <w:t xml:space="preserve">Proposal 1: </w:t>
      </w:r>
      <w:r>
        <w:rPr>
          <w:rFonts w:eastAsia="바탕"/>
          <w:b/>
          <w:lang w:eastAsia="ko-KR"/>
        </w:rPr>
        <w:t xml:space="preserve">RAN4 do not need to define the </w:t>
      </w:r>
      <w:r w:rsidRPr="0032464B">
        <w:rPr>
          <w:rFonts w:eastAsia="바탕"/>
          <w:b/>
          <w:lang w:eastAsia="ko-KR"/>
        </w:rPr>
        <w:t xml:space="preserve">additional swapping time requirements for #4 RF architecture (1x23dBm + </w:t>
      </w:r>
      <w:r>
        <w:rPr>
          <w:rFonts w:eastAsia="바탕"/>
          <w:b/>
          <w:lang w:eastAsia="ko-KR"/>
        </w:rPr>
        <w:t xml:space="preserve">1x26dBm </w:t>
      </w:r>
      <w:r w:rsidRPr="0032464B">
        <w:rPr>
          <w:rFonts w:eastAsia="바탕"/>
          <w:b/>
          <w:lang w:eastAsia="ko-KR"/>
        </w:rPr>
        <w:t>with 2LOs) for PC2 intra-band NC-CA UE</w:t>
      </w:r>
      <w:r>
        <w:rPr>
          <w:rFonts w:eastAsia="바탕"/>
          <w:b/>
          <w:lang w:eastAsia="ko-KR"/>
        </w:rPr>
        <w:t xml:space="preserve">. </w:t>
      </w:r>
    </w:p>
    <w:p w:rsidR="00DC4531" w:rsidRDefault="00DC4531" w:rsidP="00DC4531">
      <w:pPr>
        <w:rPr>
          <w:rFonts w:eastAsia="바탕"/>
          <w:b/>
          <w:lang w:eastAsia="ko-KR"/>
        </w:rPr>
      </w:pPr>
      <w:r>
        <w:rPr>
          <w:rFonts w:eastAsia="바탕"/>
          <w:b/>
          <w:lang w:eastAsia="ko-KR"/>
        </w:rPr>
        <w:t>Proposal 2</w:t>
      </w:r>
      <w:r w:rsidRPr="00BE6ED3">
        <w:rPr>
          <w:rFonts w:eastAsia="바탕"/>
          <w:b/>
          <w:lang w:eastAsia="ko-KR"/>
        </w:rPr>
        <w:t xml:space="preserve">: </w:t>
      </w:r>
      <w:r>
        <w:rPr>
          <w:rFonts w:eastAsia="바탕"/>
          <w:b/>
          <w:lang w:eastAsia="ko-KR"/>
        </w:rPr>
        <w:t>RAN4 will specify the one MPR Table to support the PC2</w:t>
      </w:r>
      <w:r w:rsidRPr="00DC4531">
        <w:rPr>
          <w:rFonts w:eastAsia="바탕"/>
          <w:b/>
          <w:bCs/>
          <w:lang w:val="en-CA" w:eastAsia="ko-KR"/>
        </w:rPr>
        <w:t xml:space="preserve"> simultaneous UL CA</w:t>
      </w:r>
      <w:r>
        <w:rPr>
          <w:rFonts w:eastAsia="바탕"/>
          <w:b/>
          <w:bCs/>
          <w:lang w:val="en-CA" w:eastAsia="ko-KR"/>
        </w:rPr>
        <w:t xml:space="preserve"> + UL MIMO with 2 transmit for 1 LO RF architecture.</w:t>
      </w:r>
    </w:p>
    <w:p w:rsidR="00DC4531" w:rsidRDefault="00DC4531" w:rsidP="00DC4531">
      <w:pPr>
        <w:rPr>
          <w:rFonts w:eastAsia="바탕"/>
          <w:b/>
          <w:lang w:eastAsia="ko-KR"/>
        </w:rPr>
      </w:pPr>
      <w:r>
        <w:rPr>
          <w:rFonts w:eastAsia="바탕"/>
          <w:b/>
          <w:lang w:eastAsia="ko-KR"/>
        </w:rPr>
        <w:t>Proposal 3</w:t>
      </w:r>
      <w:r w:rsidRPr="00BE6ED3">
        <w:rPr>
          <w:rFonts w:eastAsia="바탕"/>
          <w:b/>
          <w:lang w:eastAsia="ko-KR"/>
        </w:rPr>
        <w:t xml:space="preserve">: </w:t>
      </w:r>
      <w:r>
        <w:rPr>
          <w:rFonts w:eastAsia="바탕"/>
          <w:b/>
          <w:lang w:eastAsia="ko-KR"/>
        </w:rPr>
        <w:t>RAN4 will specify the one MPR Table to support the PC2</w:t>
      </w:r>
      <w:r w:rsidRPr="00DC4531">
        <w:rPr>
          <w:rFonts w:eastAsia="바탕"/>
          <w:b/>
          <w:bCs/>
          <w:lang w:val="en-CA" w:eastAsia="ko-KR"/>
        </w:rPr>
        <w:t xml:space="preserve"> </w:t>
      </w:r>
      <w:r>
        <w:rPr>
          <w:rFonts w:eastAsia="바탕"/>
          <w:b/>
          <w:bCs/>
          <w:lang w:val="en-CA" w:eastAsia="ko-KR"/>
        </w:rPr>
        <w:t>intra-band NC-CA UE for 2 LOs RF architecture based on the #4 RF architecture.</w:t>
      </w:r>
    </w:p>
    <w:p w:rsidR="003C0202" w:rsidRDefault="003C0202" w:rsidP="003C0202">
      <w:pPr>
        <w:rPr>
          <w:rFonts w:eastAsia="바탕"/>
          <w:b/>
          <w:lang w:eastAsia="ko-KR"/>
        </w:rPr>
      </w:pPr>
      <w:r>
        <w:rPr>
          <w:rFonts w:eastAsia="바탕"/>
          <w:b/>
          <w:bCs/>
          <w:lang w:val="en-CA" w:eastAsia="ko-KR"/>
        </w:rPr>
        <w:t>Proposal 4: The required MPR values would ensure that the PC2 intra-band NC-CA UE is better performance than PC3 intra-band NC-CA UE.</w:t>
      </w:r>
    </w:p>
    <w:p w:rsidR="00F4529B" w:rsidRPr="003C0202"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3445EB" w:rsidRDefault="00D42412" w:rsidP="00182346">
      <w:pPr>
        <w:widowControl/>
        <w:autoSpaceDE/>
        <w:autoSpaceDN/>
        <w:adjustRightInd/>
        <w:rPr>
          <w:rFonts w:eastAsia="Times New Roman"/>
          <w:sz w:val="20"/>
          <w:szCs w:val="20"/>
          <w:lang w:val="en-US" w:eastAsia="zh-CN"/>
        </w:rPr>
      </w:pPr>
      <w:r>
        <w:rPr>
          <w:rFonts w:eastAsia="Times New Roman" w:hint="eastAsia"/>
          <w:sz w:val="20"/>
          <w:szCs w:val="20"/>
          <w:lang w:val="en-US" w:eastAsia="zh-CN"/>
        </w:rPr>
        <w:t>[1]</w:t>
      </w:r>
      <w:r w:rsidR="003445EB">
        <w:rPr>
          <w:rFonts w:eastAsia="Times New Roman"/>
          <w:sz w:val="20"/>
          <w:szCs w:val="20"/>
          <w:lang w:val="en-US" w:eastAsia="zh-CN"/>
        </w:rPr>
        <w:t xml:space="preserve"> </w:t>
      </w:r>
      <w:r w:rsidR="00DC4531">
        <w:rPr>
          <w:rFonts w:eastAsia="Times New Roman"/>
          <w:sz w:val="20"/>
          <w:szCs w:val="20"/>
          <w:lang w:val="en-US" w:eastAsia="zh-CN"/>
        </w:rPr>
        <w:t>R4-210785</w:t>
      </w:r>
      <w:r w:rsidR="00A77BC2">
        <w:rPr>
          <w:rFonts w:eastAsia="Times New Roman"/>
          <w:sz w:val="20"/>
          <w:szCs w:val="20"/>
          <w:lang w:val="en-US" w:eastAsia="zh-CN"/>
        </w:rPr>
        <w:t>0</w:t>
      </w:r>
      <w:r w:rsidR="00182346">
        <w:rPr>
          <w:rFonts w:eastAsia="Times New Roman"/>
          <w:sz w:val="20"/>
          <w:szCs w:val="20"/>
          <w:lang w:val="en-US" w:eastAsia="zh-CN"/>
        </w:rPr>
        <w:t>, “</w:t>
      </w:r>
      <w:r w:rsidR="00C10897" w:rsidRPr="00A77BC2">
        <w:rPr>
          <w:rFonts w:eastAsia="Times New Roman"/>
          <w:sz w:val="20"/>
          <w:szCs w:val="20"/>
          <w:lang w:val="en-US" w:eastAsia="zh-CN"/>
        </w:rPr>
        <w:t xml:space="preserve">WF on </w:t>
      </w:r>
      <w:r w:rsidR="00DC4531" w:rsidRPr="00DC4531">
        <w:rPr>
          <w:rFonts w:eastAsia="Times New Roman"/>
          <w:sz w:val="20"/>
          <w:szCs w:val="20"/>
          <w:lang w:val="en-US" w:eastAsia="zh-CN"/>
        </w:rPr>
        <w:t>PC2 intra-band UL NC CA architecture options and MPR requirements</w:t>
      </w:r>
      <w:r w:rsidR="00182346">
        <w:rPr>
          <w:rFonts w:eastAsia="Times New Roman"/>
          <w:sz w:val="20"/>
          <w:szCs w:val="20"/>
          <w:lang w:val="en-US" w:eastAsia="zh-CN"/>
        </w:rPr>
        <w:t xml:space="preserve">”, </w:t>
      </w:r>
      <w:r w:rsidR="00DC4531">
        <w:rPr>
          <w:rFonts w:eastAsia="Times New Roman"/>
          <w:sz w:val="20"/>
          <w:szCs w:val="20"/>
          <w:lang w:val="en-US" w:eastAsia="zh-CN"/>
        </w:rPr>
        <w:t>Skyworks Solution</w:t>
      </w:r>
    </w:p>
    <w:p w:rsidR="00DC4531" w:rsidRDefault="00DC4531" w:rsidP="00182346">
      <w:pPr>
        <w:widowControl/>
        <w:autoSpaceDE/>
        <w:autoSpaceDN/>
        <w:adjustRightInd/>
        <w:rPr>
          <w:rFonts w:eastAsia="Times New Roman"/>
          <w:sz w:val="20"/>
          <w:szCs w:val="20"/>
          <w:lang w:eastAsia="zh-CN"/>
        </w:rPr>
      </w:pPr>
      <w:r>
        <w:rPr>
          <w:rFonts w:eastAsia="Times New Roman"/>
          <w:sz w:val="20"/>
          <w:szCs w:val="20"/>
          <w:lang w:val="en-US" w:eastAsia="zh-CN"/>
        </w:rPr>
        <w:t xml:space="preserve">[2] </w:t>
      </w:r>
      <w:r w:rsidRPr="00DC4531">
        <w:rPr>
          <w:rFonts w:eastAsia="Times New Roman"/>
          <w:sz w:val="20"/>
          <w:szCs w:val="20"/>
          <w:lang w:eastAsia="zh-CN"/>
        </w:rPr>
        <w:t>R4-2109965</w:t>
      </w:r>
      <w:r>
        <w:rPr>
          <w:rFonts w:eastAsia="Times New Roman"/>
          <w:sz w:val="20"/>
          <w:szCs w:val="20"/>
          <w:lang w:eastAsia="zh-CN"/>
        </w:rPr>
        <w:t>, “</w:t>
      </w:r>
      <w:r w:rsidRPr="00DC4531">
        <w:rPr>
          <w:rFonts w:eastAsia="Times New Roman"/>
          <w:sz w:val="20"/>
          <w:szCs w:val="20"/>
          <w:lang w:eastAsia="zh-CN"/>
        </w:rPr>
        <w:t>MPR results for NR PC2 intra-band non-contiguous CA UE according to RF architecture</w:t>
      </w:r>
      <w:r>
        <w:rPr>
          <w:rFonts w:eastAsia="Times New Roman"/>
          <w:sz w:val="20"/>
          <w:szCs w:val="20"/>
          <w:lang w:eastAsia="zh-CN"/>
        </w:rPr>
        <w:t>”</w:t>
      </w:r>
      <w:r w:rsidRPr="00DC4531">
        <w:rPr>
          <w:rFonts w:eastAsia="Times New Roman"/>
          <w:sz w:val="20"/>
          <w:szCs w:val="20"/>
          <w:lang w:eastAsia="zh-CN"/>
        </w:rPr>
        <w:t>, LG Electronics</w:t>
      </w:r>
    </w:p>
    <w:p w:rsidR="00DC4531" w:rsidRDefault="00DC4531" w:rsidP="00DC4531">
      <w:pPr>
        <w:widowControl/>
        <w:autoSpaceDE/>
        <w:autoSpaceDN/>
        <w:adjustRightInd/>
        <w:rPr>
          <w:rFonts w:eastAsia="Times New Roman"/>
          <w:sz w:val="20"/>
          <w:szCs w:val="20"/>
          <w:lang w:val="en-US" w:eastAsia="zh-CN"/>
        </w:rPr>
      </w:pPr>
      <w:r>
        <w:rPr>
          <w:rFonts w:eastAsia="Times New Roman"/>
          <w:sz w:val="20"/>
          <w:szCs w:val="20"/>
          <w:lang w:eastAsia="zh-CN"/>
        </w:rPr>
        <w:t xml:space="preserve">[3] </w:t>
      </w:r>
      <w:r w:rsidRPr="00DC4531">
        <w:rPr>
          <w:rFonts w:eastAsia="Times New Roman"/>
          <w:sz w:val="20"/>
          <w:szCs w:val="20"/>
          <w:lang w:eastAsia="zh-CN"/>
        </w:rPr>
        <w:t>R4-2108799</w:t>
      </w:r>
      <w:r>
        <w:rPr>
          <w:rFonts w:eastAsia="Times New Roman"/>
          <w:sz w:val="20"/>
          <w:szCs w:val="20"/>
          <w:lang w:eastAsia="zh-CN"/>
        </w:rPr>
        <w:t>,</w:t>
      </w:r>
      <w:r w:rsidRPr="00DC4531">
        <w:rPr>
          <w:rFonts w:eastAsia="Times New Roman"/>
          <w:sz w:val="20"/>
          <w:szCs w:val="20"/>
          <w:lang w:val="en-US" w:eastAsia="zh-CN"/>
        </w:rPr>
        <w:t xml:space="preserve"> </w:t>
      </w:r>
      <w:r>
        <w:rPr>
          <w:rFonts w:eastAsia="Times New Roman"/>
          <w:sz w:val="20"/>
          <w:szCs w:val="20"/>
          <w:lang w:val="en-US" w:eastAsia="zh-CN"/>
        </w:rPr>
        <w:t>“</w:t>
      </w:r>
      <w:r w:rsidRPr="00DC4531">
        <w:rPr>
          <w:rFonts w:eastAsia="Times New Roman"/>
          <w:sz w:val="20"/>
          <w:szCs w:val="20"/>
          <w:lang w:eastAsia="zh-CN"/>
        </w:rPr>
        <w:t>26+23 dBm w 2LOs and 1LO architecture considerations</w:t>
      </w:r>
      <w:r>
        <w:rPr>
          <w:rFonts w:eastAsia="Times New Roman"/>
          <w:sz w:val="20"/>
          <w:szCs w:val="20"/>
          <w:lang w:eastAsia="zh-CN"/>
        </w:rPr>
        <w:t>”</w:t>
      </w:r>
      <w:r w:rsidRPr="00DC4531">
        <w:rPr>
          <w:rFonts w:eastAsia="Times New Roman"/>
          <w:sz w:val="20"/>
          <w:szCs w:val="20"/>
          <w:lang w:eastAsia="zh-CN"/>
        </w:rPr>
        <w:t>,</w:t>
      </w:r>
      <w:r w:rsidRPr="00DC4531">
        <w:rPr>
          <w:rFonts w:eastAsia="Times New Roman"/>
          <w:sz w:val="20"/>
          <w:szCs w:val="20"/>
          <w:lang w:val="en-US" w:eastAsia="zh-CN"/>
        </w:rPr>
        <w:t xml:space="preserve"> </w:t>
      </w:r>
      <w:r w:rsidRPr="00DC4531">
        <w:rPr>
          <w:rFonts w:eastAsia="Times New Roman"/>
          <w:sz w:val="20"/>
          <w:szCs w:val="20"/>
          <w:lang w:eastAsia="zh-CN"/>
        </w:rPr>
        <w:t>Qualcomm Incorporated</w:t>
      </w:r>
      <w:r w:rsidRPr="00DC4531">
        <w:rPr>
          <w:rFonts w:eastAsia="Times New Roman"/>
          <w:sz w:val="20"/>
          <w:szCs w:val="20"/>
          <w:lang w:val="en-US" w:eastAsia="zh-CN"/>
        </w:rPr>
        <w:t xml:space="preserve">, </w:t>
      </w:r>
    </w:p>
    <w:p w:rsidR="00DC4531" w:rsidRPr="00DC4531" w:rsidRDefault="00DC4531" w:rsidP="00DC4531">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[4] </w:t>
      </w:r>
      <w:r w:rsidRPr="00DC4531">
        <w:rPr>
          <w:rFonts w:eastAsia="Times New Roman"/>
          <w:sz w:val="20"/>
          <w:szCs w:val="20"/>
          <w:lang w:eastAsia="zh-CN"/>
        </w:rPr>
        <w:t>R4-2109261</w:t>
      </w:r>
      <w:r>
        <w:rPr>
          <w:rFonts w:eastAsia="Times New Roman"/>
          <w:sz w:val="20"/>
          <w:szCs w:val="20"/>
          <w:lang w:eastAsia="zh-CN"/>
        </w:rPr>
        <w:t>,</w:t>
      </w:r>
      <w:r w:rsidRPr="00DC4531">
        <w:rPr>
          <w:rFonts w:eastAsia="Times New Roman"/>
          <w:sz w:val="20"/>
          <w:szCs w:val="20"/>
          <w:lang w:val="en-CA" w:eastAsia="zh-CN"/>
        </w:rPr>
        <w:t xml:space="preserve"> </w:t>
      </w:r>
      <w:r>
        <w:rPr>
          <w:rFonts w:eastAsia="Times New Roman"/>
          <w:sz w:val="20"/>
          <w:szCs w:val="20"/>
          <w:lang w:val="en-CA" w:eastAsia="zh-CN"/>
        </w:rPr>
        <w:t>“</w:t>
      </w:r>
      <w:r w:rsidRPr="00DC4531">
        <w:rPr>
          <w:rFonts w:eastAsia="Times New Roman"/>
          <w:sz w:val="20"/>
          <w:szCs w:val="20"/>
          <w:lang w:eastAsia="zh-CN"/>
        </w:rPr>
        <w:t>PC2 1PA Intra-band UL NC CA MPR</w:t>
      </w:r>
      <w:r>
        <w:rPr>
          <w:rFonts w:eastAsia="Times New Roman"/>
          <w:sz w:val="20"/>
          <w:szCs w:val="20"/>
          <w:lang w:eastAsia="zh-CN"/>
        </w:rPr>
        <w:t>”, Nokia</w:t>
      </w:r>
    </w:p>
    <w:p w:rsidR="00DC4531" w:rsidRPr="00DC4531" w:rsidRDefault="00DC4531"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[5] </w:t>
      </w:r>
      <w:r w:rsidRPr="00DC4531">
        <w:rPr>
          <w:rFonts w:eastAsia="Times New Roman"/>
          <w:sz w:val="20"/>
          <w:szCs w:val="20"/>
          <w:lang w:eastAsia="zh-CN"/>
        </w:rPr>
        <w:t>R4-2111384</w:t>
      </w:r>
      <w:r>
        <w:rPr>
          <w:rFonts w:eastAsia="Times New Roman"/>
          <w:sz w:val="20"/>
          <w:szCs w:val="20"/>
          <w:lang w:eastAsia="zh-CN"/>
        </w:rPr>
        <w:t>,</w:t>
      </w:r>
      <w:r w:rsidRPr="00DC4531">
        <w:rPr>
          <w:rFonts w:eastAsia="Times New Roman"/>
          <w:sz w:val="20"/>
          <w:szCs w:val="20"/>
          <w:lang w:val="en-CA" w:eastAsia="zh-CN"/>
        </w:rPr>
        <w:t xml:space="preserve"> </w:t>
      </w:r>
      <w:r>
        <w:rPr>
          <w:rFonts w:eastAsia="Times New Roman"/>
          <w:sz w:val="20"/>
          <w:szCs w:val="20"/>
          <w:lang w:val="en-CA" w:eastAsia="zh-CN"/>
        </w:rPr>
        <w:t>“</w:t>
      </w:r>
      <w:r w:rsidRPr="00DC4531">
        <w:rPr>
          <w:rFonts w:eastAsia="Times New Roman"/>
          <w:sz w:val="20"/>
          <w:szCs w:val="20"/>
          <w:lang w:eastAsia="zh-CN"/>
        </w:rPr>
        <w:t>intra-band UL NC CA architecture and MPR</w:t>
      </w:r>
      <w:r>
        <w:rPr>
          <w:rFonts w:eastAsia="Times New Roman"/>
          <w:sz w:val="20"/>
          <w:szCs w:val="20"/>
          <w:lang w:eastAsia="zh-CN"/>
        </w:rPr>
        <w:t>”</w:t>
      </w:r>
      <w:r w:rsidRPr="00DC4531">
        <w:rPr>
          <w:rFonts w:eastAsia="Times New Roman"/>
          <w:sz w:val="20"/>
          <w:szCs w:val="20"/>
          <w:lang w:eastAsia="zh-CN"/>
        </w:rPr>
        <w:t>, Huawei, HiSilicon</w:t>
      </w:r>
    </w:p>
    <w:p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DC4531">
        <w:rPr>
          <w:rFonts w:eastAsia="Times New Roman"/>
          <w:sz w:val="20"/>
          <w:szCs w:val="20"/>
          <w:lang w:val="en-US" w:eastAsia="zh-CN"/>
        </w:rPr>
        <w:t>6</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sectPr w:rsidR="009552D5"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681" w:rsidRDefault="007F6681">
      <w:r>
        <w:separator/>
      </w:r>
    </w:p>
  </w:endnote>
  <w:endnote w:type="continuationSeparator" w:id="0">
    <w:p w:rsidR="007F6681" w:rsidRDefault="007F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681" w:rsidRDefault="007F6681">
      <w:r>
        <w:separator/>
      </w:r>
    </w:p>
  </w:footnote>
  <w:footnote w:type="continuationSeparator" w:id="0">
    <w:p w:rsidR="007F6681" w:rsidRDefault="007F6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6BF0030"/>
    <w:multiLevelType w:val="hybridMultilevel"/>
    <w:tmpl w:val="E17E38FC"/>
    <w:lvl w:ilvl="0" w:tplc="AB94C560">
      <w:start w:val="1"/>
      <w:numFmt w:val="bullet"/>
      <w:lvlText w:val=""/>
      <w:lvlJc w:val="left"/>
      <w:pPr>
        <w:tabs>
          <w:tab w:val="num" w:pos="720"/>
        </w:tabs>
        <w:ind w:left="720" w:hanging="360"/>
      </w:pPr>
      <w:rPr>
        <w:rFonts w:ascii="Symbol" w:hAnsi="Symbol" w:hint="default"/>
      </w:rPr>
    </w:lvl>
    <w:lvl w:ilvl="1" w:tplc="9808D01A" w:tentative="1">
      <w:start w:val="1"/>
      <w:numFmt w:val="bullet"/>
      <w:lvlText w:val=""/>
      <w:lvlJc w:val="left"/>
      <w:pPr>
        <w:tabs>
          <w:tab w:val="num" w:pos="1440"/>
        </w:tabs>
        <w:ind w:left="1440" w:hanging="360"/>
      </w:pPr>
      <w:rPr>
        <w:rFonts w:ascii="Symbol" w:hAnsi="Symbol" w:hint="default"/>
      </w:rPr>
    </w:lvl>
    <w:lvl w:ilvl="2" w:tplc="1B5AA23E" w:tentative="1">
      <w:start w:val="1"/>
      <w:numFmt w:val="bullet"/>
      <w:lvlText w:val=""/>
      <w:lvlJc w:val="left"/>
      <w:pPr>
        <w:tabs>
          <w:tab w:val="num" w:pos="2160"/>
        </w:tabs>
        <w:ind w:left="2160" w:hanging="360"/>
      </w:pPr>
      <w:rPr>
        <w:rFonts w:ascii="Symbol" w:hAnsi="Symbol" w:hint="default"/>
      </w:rPr>
    </w:lvl>
    <w:lvl w:ilvl="3" w:tplc="A0BCEA1E" w:tentative="1">
      <w:start w:val="1"/>
      <w:numFmt w:val="bullet"/>
      <w:lvlText w:val=""/>
      <w:lvlJc w:val="left"/>
      <w:pPr>
        <w:tabs>
          <w:tab w:val="num" w:pos="2880"/>
        </w:tabs>
        <w:ind w:left="2880" w:hanging="360"/>
      </w:pPr>
      <w:rPr>
        <w:rFonts w:ascii="Symbol" w:hAnsi="Symbol" w:hint="default"/>
      </w:rPr>
    </w:lvl>
    <w:lvl w:ilvl="4" w:tplc="393C0ED2" w:tentative="1">
      <w:start w:val="1"/>
      <w:numFmt w:val="bullet"/>
      <w:lvlText w:val=""/>
      <w:lvlJc w:val="left"/>
      <w:pPr>
        <w:tabs>
          <w:tab w:val="num" w:pos="3600"/>
        </w:tabs>
        <w:ind w:left="3600" w:hanging="360"/>
      </w:pPr>
      <w:rPr>
        <w:rFonts w:ascii="Symbol" w:hAnsi="Symbol" w:hint="default"/>
      </w:rPr>
    </w:lvl>
    <w:lvl w:ilvl="5" w:tplc="F7A4E2EE" w:tentative="1">
      <w:start w:val="1"/>
      <w:numFmt w:val="bullet"/>
      <w:lvlText w:val=""/>
      <w:lvlJc w:val="left"/>
      <w:pPr>
        <w:tabs>
          <w:tab w:val="num" w:pos="4320"/>
        </w:tabs>
        <w:ind w:left="4320" w:hanging="360"/>
      </w:pPr>
      <w:rPr>
        <w:rFonts w:ascii="Symbol" w:hAnsi="Symbol" w:hint="default"/>
      </w:rPr>
    </w:lvl>
    <w:lvl w:ilvl="6" w:tplc="613C8F46" w:tentative="1">
      <w:start w:val="1"/>
      <w:numFmt w:val="bullet"/>
      <w:lvlText w:val=""/>
      <w:lvlJc w:val="left"/>
      <w:pPr>
        <w:tabs>
          <w:tab w:val="num" w:pos="5040"/>
        </w:tabs>
        <w:ind w:left="5040" w:hanging="360"/>
      </w:pPr>
      <w:rPr>
        <w:rFonts w:ascii="Symbol" w:hAnsi="Symbol" w:hint="default"/>
      </w:rPr>
    </w:lvl>
    <w:lvl w:ilvl="7" w:tplc="EB84EE22" w:tentative="1">
      <w:start w:val="1"/>
      <w:numFmt w:val="bullet"/>
      <w:lvlText w:val=""/>
      <w:lvlJc w:val="left"/>
      <w:pPr>
        <w:tabs>
          <w:tab w:val="num" w:pos="5760"/>
        </w:tabs>
        <w:ind w:left="5760" w:hanging="360"/>
      </w:pPr>
      <w:rPr>
        <w:rFonts w:ascii="Symbol" w:hAnsi="Symbol" w:hint="default"/>
      </w:rPr>
    </w:lvl>
    <w:lvl w:ilvl="8" w:tplc="0C3A6AB8" w:tentative="1">
      <w:start w:val="1"/>
      <w:numFmt w:val="bullet"/>
      <w:lvlText w:val=""/>
      <w:lvlJc w:val="left"/>
      <w:pPr>
        <w:tabs>
          <w:tab w:val="num" w:pos="6480"/>
        </w:tabs>
        <w:ind w:left="6480" w:hanging="360"/>
      </w:pPr>
      <w:rPr>
        <w:rFonts w:ascii="Symbol" w:hAnsi="Symbol" w:hint="default"/>
      </w:rPr>
    </w:lvl>
  </w:abstractNum>
  <w:abstractNum w:abstractNumId="2">
    <w:nsid w:val="07DC2ED1"/>
    <w:multiLevelType w:val="hybridMultilevel"/>
    <w:tmpl w:val="74348B10"/>
    <w:lvl w:ilvl="0" w:tplc="7E982292">
      <w:start w:val="1"/>
      <w:numFmt w:val="bullet"/>
      <w:lvlText w:val="–"/>
      <w:lvlJc w:val="left"/>
      <w:pPr>
        <w:tabs>
          <w:tab w:val="num" w:pos="720"/>
        </w:tabs>
        <w:ind w:left="720" w:hanging="360"/>
      </w:pPr>
      <w:rPr>
        <w:rFonts w:ascii="Arial" w:hAnsi="Arial" w:hint="default"/>
      </w:rPr>
    </w:lvl>
    <w:lvl w:ilvl="1" w:tplc="C720A0A0">
      <w:start w:val="1"/>
      <w:numFmt w:val="bullet"/>
      <w:lvlText w:val="–"/>
      <w:lvlJc w:val="left"/>
      <w:pPr>
        <w:tabs>
          <w:tab w:val="num" w:pos="1440"/>
        </w:tabs>
        <w:ind w:left="1440" w:hanging="360"/>
      </w:pPr>
      <w:rPr>
        <w:rFonts w:ascii="Arial" w:hAnsi="Arial" w:hint="default"/>
      </w:rPr>
    </w:lvl>
    <w:lvl w:ilvl="2" w:tplc="8D4AE7D4" w:tentative="1">
      <w:start w:val="1"/>
      <w:numFmt w:val="bullet"/>
      <w:lvlText w:val="–"/>
      <w:lvlJc w:val="left"/>
      <w:pPr>
        <w:tabs>
          <w:tab w:val="num" w:pos="2160"/>
        </w:tabs>
        <w:ind w:left="2160" w:hanging="360"/>
      </w:pPr>
      <w:rPr>
        <w:rFonts w:ascii="Arial" w:hAnsi="Arial" w:hint="default"/>
      </w:rPr>
    </w:lvl>
    <w:lvl w:ilvl="3" w:tplc="3EE8A6C0" w:tentative="1">
      <w:start w:val="1"/>
      <w:numFmt w:val="bullet"/>
      <w:lvlText w:val="–"/>
      <w:lvlJc w:val="left"/>
      <w:pPr>
        <w:tabs>
          <w:tab w:val="num" w:pos="2880"/>
        </w:tabs>
        <w:ind w:left="2880" w:hanging="360"/>
      </w:pPr>
      <w:rPr>
        <w:rFonts w:ascii="Arial" w:hAnsi="Arial" w:hint="default"/>
      </w:rPr>
    </w:lvl>
    <w:lvl w:ilvl="4" w:tplc="7EA047C0" w:tentative="1">
      <w:start w:val="1"/>
      <w:numFmt w:val="bullet"/>
      <w:lvlText w:val="–"/>
      <w:lvlJc w:val="left"/>
      <w:pPr>
        <w:tabs>
          <w:tab w:val="num" w:pos="3600"/>
        </w:tabs>
        <w:ind w:left="3600" w:hanging="360"/>
      </w:pPr>
      <w:rPr>
        <w:rFonts w:ascii="Arial" w:hAnsi="Arial" w:hint="default"/>
      </w:rPr>
    </w:lvl>
    <w:lvl w:ilvl="5" w:tplc="DE4A4568" w:tentative="1">
      <w:start w:val="1"/>
      <w:numFmt w:val="bullet"/>
      <w:lvlText w:val="–"/>
      <w:lvlJc w:val="left"/>
      <w:pPr>
        <w:tabs>
          <w:tab w:val="num" w:pos="4320"/>
        </w:tabs>
        <w:ind w:left="4320" w:hanging="360"/>
      </w:pPr>
      <w:rPr>
        <w:rFonts w:ascii="Arial" w:hAnsi="Arial" w:hint="default"/>
      </w:rPr>
    </w:lvl>
    <w:lvl w:ilvl="6" w:tplc="34EE0838" w:tentative="1">
      <w:start w:val="1"/>
      <w:numFmt w:val="bullet"/>
      <w:lvlText w:val="–"/>
      <w:lvlJc w:val="left"/>
      <w:pPr>
        <w:tabs>
          <w:tab w:val="num" w:pos="5040"/>
        </w:tabs>
        <w:ind w:left="5040" w:hanging="360"/>
      </w:pPr>
      <w:rPr>
        <w:rFonts w:ascii="Arial" w:hAnsi="Arial" w:hint="default"/>
      </w:rPr>
    </w:lvl>
    <w:lvl w:ilvl="7" w:tplc="8BEEA4FC" w:tentative="1">
      <w:start w:val="1"/>
      <w:numFmt w:val="bullet"/>
      <w:lvlText w:val="–"/>
      <w:lvlJc w:val="left"/>
      <w:pPr>
        <w:tabs>
          <w:tab w:val="num" w:pos="5760"/>
        </w:tabs>
        <w:ind w:left="5760" w:hanging="360"/>
      </w:pPr>
      <w:rPr>
        <w:rFonts w:ascii="Arial" w:hAnsi="Arial" w:hint="default"/>
      </w:rPr>
    </w:lvl>
    <w:lvl w:ilvl="8" w:tplc="FC54BC9E" w:tentative="1">
      <w:start w:val="1"/>
      <w:numFmt w:val="bullet"/>
      <w:lvlText w:val="–"/>
      <w:lvlJc w:val="left"/>
      <w:pPr>
        <w:tabs>
          <w:tab w:val="num" w:pos="6480"/>
        </w:tabs>
        <w:ind w:left="6480" w:hanging="360"/>
      </w:pPr>
      <w:rPr>
        <w:rFonts w:ascii="Arial" w:hAnsi="Arial" w:hint="default"/>
      </w:rPr>
    </w:lvl>
  </w:abstractNum>
  <w:abstractNum w:abstractNumId="3">
    <w:nsid w:val="109B35C6"/>
    <w:multiLevelType w:val="hybridMultilevel"/>
    <w:tmpl w:val="E65CE43A"/>
    <w:lvl w:ilvl="0" w:tplc="09A09228">
      <w:start w:val="1"/>
      <w:numFmt w:val="bullet"/>
      <w:lvlText w:val=""/>
      <w:lvlJc w:val="left"/>
      <w:pPr>
        <w:tabs>
          <w:tab w:val="num" w:pos="720"/>
        </w:tabs>
        <w:ind w:left="720" w:hanging="360"/>
      </w:pPr>
      <w:rPr>
        <w:rFonts w:ascii="Symbol" w:hAnsi="Symbo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866697D4">
      <w:numFmt w:val="bullet"/>
      <w:lvlText w:val=""/>
      <w:lvlJc w:val="left"/>
      <w:pPr>
        <w:tabs>
          <w:tab w:val="num" w:pos="2160"/>
        </w:tabs>
        <w:ind w:left="2160" w:hanging="360"/>
      </w:pPr>
      <w:rPr>
        <w:rFonts w:ascii="Symbol" w:hAnsi="Symbol" w:hint="default"/>
      </w:rPr>
    </w:lvl>
    <w:lvl w:ilvl="3" w:tplc="60201FB2">
      <w:numFmt w:val="bullet"/>
      <w:lvlText w:val="-"/>
      <w:lvlJc w:val="left"/>
      <w:pPr>
        <w:tabs>
          <w:tab w:val="num" w:pos="2880"/>
        </w:tabs>
        <w:ind w:left="2880" w:hanging="360"/>
      </w:pPr>
      <w:rPr>
        <w:rFonts w:ascii="Times New Roman" w:eastAsiaTheme="minorEastAsia" w:hAnsi="Times New Roman" w:cs="Times New Roman"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4">
    <w:nsid w:val="117B3C44"/>
    <w:multiLevelType w:val="hybridMultilevel"/>
    <w:tmpl w:val="78061BA0"/>
    <w:lvl w:ilvl="0" w:tplc="80FCADF6">
      <w:start w:val="2"/>
      <w:numFmt w:val="bullet"/>
      <w:lvlText w:val="-"/>
      <w:lvlJc w:val="left"/>
      <w:pPr>
        <w:tabs>
          <w:tab w:val="num" w:pos="720"/>
        </w:tabs>
        <w:ind w:left="720" w:hanging="360"/>
      </w:pPr>
      <w:rPr>
        <w:rFonts w:ascii="Arial" w:eastAsia="Times New Roman" w:hAnsi="Arial" w:cs="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866697D4">
      <w:numFmt w:val="bullet"/>
      <w:lvlText w:val=""/>
      <w:lvlJc w:val="left"/>
      <w:pPr>
        <w:tabs>
          <w:tab w:val="num" w:pos="2160"/>
        </w:tabs>
        <w:ind w:left="2160" w:hanging="360"/>
      </w:pPr>
      <w:rPr>
        <w:rFonts w:ascii="Symbol" w:hAnsi="Symbol" w:hint="default"/>
      </w:rPr>
    </w:lvl>
    <w:lvl w:ilvl="3" w:tplc="60201FB2">
      <w:numFmt w:val="bullet"/>
      <w:lvlText w:val="-"/>
      <w:lvlJc w:val="left"/>
      <w:pPr>
        <w:tabs>
          <w:tab w:val="num" w:pos="2880"/>
        </w:tabs>
        <w:ind w:left="2880" w:hanging="360"/>
      </w:pPr>
      <w:rPr>
        <w:rFonts w:ascii="Times New Roman" w:eastAsiaTheme="minorEastAsia" w:hAnsi="Times New Roman" w:cs="Times New Roman"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5">
    <w:nsid w:val="16D21E0C"/>
    <w:multiLevelType w:val="hybridMultilevel"/>
    <w:tmpl w:val="ED16029E"/>
    <w:lvl w:ilvl="0" w:tplc="BE5A3BFE">
      <w:start w:val="1"/>
      <w:numFmt w:val="bullet"/>
      <w:lvlText w:val="–"/>
      <w:lvlJc w:val="left"/>
      <w:pPr>
        <w:tabs>
          <w:tab w:val="num" w:pos="720"/>
        </w:tabs>
        <w:ind w:left="720" w:hanging="360"/>
      </w:pPr>
      <w:rPr>
        <w:rFonts w:ascii="Arial" w:hAnsi="Arial" w:hint="default"/>
      </w:rPr>
    </w:lvl>
    <w:lvl w:ilvl="1" w:tplc="D0503918">
      <w:start w:val="1"/>
      <w:numFmt w:val="bullet"/>
      <w:lvlText w:val="–"/>
      <w:lvlJc w:val="left"/>
      <w:pPr>
        <w:tabs>
          <w:tab w:val="num" w:pos="1440"/>
        </w:tabs>
        <w:ind w:left="1440" w:hanging="360"/>
      </w:pPr>
      <w:rPr>
        <w:rFonts w:ascii="Arial" w:hAnsi="Arial" w:hint="default"/>
      </w:rPr>
    </w:lvl>
    <w:lvl w:ilvl="2" w:tplc="C5421D7E" w:tentative="1">
      <w:start w:val="1"/>
      <w:numFmt w:val="bullet"/>
      <w:lvlText w:val="–"/>
      <w:lvlJc w:val="left"/>
      <w:pPr>
        <w:tabs>
          <w:tab w:val="num" w:pos="2160"/>
        </w:tabs>
        <w:ind w:left="2160" w:hanging="360"/>
      </w:pPr>
      <w:rPr>
        <w:rFonts w:ascii="Arial" w:hAnsi="Arial" w:hint="default"/>
      </w:rPr>
    </w:lvl>
    <w:lvl w:ilvl="3" w:tplc="EBD62B30" w:tentative="1">
      <w:start w:val="1"/>
      <w:numFmt w:val="bullet"/>
      <w:lvlText w:val="–"/>
      <w:lvlJc w:val="left"/>
      <w:pPr>
        <w:tabs>
          <w:tab w:val="num" w:pos="2880"/>
        </w:tabs>
        <w:ind w:left="2880" w:hanging="360"/>
      </w:pPr>
      <w:rPr>
        <w:rFonts w:ascii="Arial" w:hAnsi="Arial" w:hint="default"/>
      </w:rPr>
    </w:lvl>
    <w:lvl w:ilvl="4" w:tplc="204A0D74" w:tentative="1">
      <w:start w:val="1"/>
      <w:numFmt w:val="bullet"/>
      <w:lvlText w:val="–"/>
      <w:lvlJc w:val="left"/>
      <w:pPr>
        <w:tabs>
          <w:tab w:val="num" w:pos="3600"/>
        </w:tabs>
        <w:ind w:left="3600" w:hanging="360"/>
      </w:pPr>
      <w:rPr>
        <w:rFonts w:ascii="Arial" w:hAnsi="Arial" w:hint="default"/>
      </w:rPr>
    </w:lvl>
    <w:lvl w:ilvl="5" w:tplc="64905D10" w:tentative="1">
      <w:start w:val="1"/>
      <w:numFmt w:val="bullet"/>
      <w:lvlText w:val="–"/>
      <w:lvlJc w:val="left"/>
      <w:pPr>
        <w:tabs>
          <w:tab w:val="num" w:pos="4320"/>
        </w:tabs>
        <w:ind w:left="4320" w:hanging="360"/>
      </w:pPr>
      <w:rPr>
        <w:rFonts w:ascii="Arial" w:hAnsi="Arial" w:hint="default"/>
      </w:rPr>
    </w:lvl>
    <w:lvl w:ilvl="6" w:tplc="A3988682" w:tentative="1">
      <w:start w:val="1"/>
      <w:numFmt w:val="bullet"/>
      <w:lvlText w:val="–"/>
      <w:lvlJc w:val="left"/>
      <w:pPr>
        <w:tabs>
          <w:tab w:val="num" w:pos="5040"/>
        </w:tabs>
        <w:ind w:left="5040" w:hanging="360"/>
      </w:pPr>
      <w:rPr>
        <w:rFonts w:ascii="Arial" w:hAnsi="Arial" w:hint="default"/>
      </w:rPr>
    </w:lvl>
    <w:lvl w:ilvl="7" w:tplc="A0CE850A" w:tentative="1">
      <w:start w:val="1"/>
      <w:numFmt w:val="bullet"/>
      <w:lvlText w:val="–"/>
      <w:lvlJc w:val="left"/>
      <w:pPr>
        <w:tabs>
          <w:tab w:val="num" w:pos="5760"/>
        </w:tabs>
        <w:ind w:left="5760" w:hanging="360"/>
      </w:pPr>
      <w:rPr>
        <w:rFonts w:ascii="Arial" w:hAnsi="Arial" w:hint="default"/>
      </w:rPr>
    </w:lvl>
    <w:lvl w:ilvl="8" w:tplc="3FD2D092" w:tentative="1">
      <w:start w:val="1"/>
      <w:numFmt w:val="bullet"/>
      <w:lvlText w:val="–"/>
      <w:lvlJc w:val="left"/>
      <w:pPr>
        <w:tabs>
          <w:tab w:val="num" w:pos="6480"/>
        </w:tabs>
        <w:ind w:left="6480" w:hanging="360"/>
      </w:pPr>
      <w:rPr>
        <w:rFonts w:ascii="Arial" w:hAnsi="Arial" w:hint="default"/>
      </w:rPr>
    </w:lvl>
  </w:abstractNum>
  <w:abstractNum w:abstractNumId="6">
    <w:nsid w:val="171539A0"/>
    <w:multiLevelType w:val="hybridMultilevel"/>
    <w:tmpl w:val="FBB86948"/>
    <w:lvl w:ilvl="0" w:tplc="4A3AFA6E">
      <w:start w:val="1"/>
      <w:numFmt w:val="bullet"/>
      <w:lvlText w:val="•"/>
      <w:lvlJc w:val="left"/>
      <w:pPr>
        <w:tabs>
          <w:tab w:val="num" w:pos="720"/>
        </w:tabs>
        <w:ind w:left="720" w:hanging="360"/>
      </w:pPr>
      <w:rPr>
        <w:rFonts w:ascii="Arial" w:hAnsi="Arial" w:hint="default"/>
      </w:rPr>
    </w:lvl>
    <w:lvl w:ilvl="1" w:tplc="D80E0FE8" w:tentative="1">
      <w:start w:val="1"/>
      <w:numFmt w:val="bullet"/>
      <w:lvlText w:val="•"/>
      <w:lvlJc w:val="left"/>
      <w:pPr>
        <w:tabs>
          <w:tab w:val="num" w:pos="1440"/>
        </w:tabs>
        <w:ind w:left="1440" w:hanging="360"/>
      </w:pPr>
      <w:rPr>
        <w:rFonts w:ascii="Arial" w:hAnsi="Arial" w:hint="default"/>
      </w:rPr>
    </w:lvl>
    <w:lvl w:ilvl="2" w:tplc="97B22516" w:tentative="1">
      <w:start w:val="1"/>
      <w:numFmt w:val="bullet"/>
      <w:lvlText w:val="•"/>
      <w:lvlJc w:val="left"/>
      <w:pPr>
        <w:tabs>
          <w:tab w:val="num" w:pos="2160"/>
        </w:tabs>
        <w:ind w:left="2160" w:hanging="360"/>
      </w:pPr>
      <w:rPr>
        <w:rFonts w:ascii="Arial" w:hAnsi="Arial" w:hint="default"/>
      </w:rPr>
    </w:lvl>
    <w:lvl w:ilvl="3" w:tplc="437C6686" w:tentative="1">
      <w:start w:val="1"/>
      <w:numFmt w:val="bullet"/>
      <w:lvlText w:val="•"/>
      <w:lvlJc w:val="left"/>
      <w:pPr>
        <w:tabs>
          <w:tab w:val="num" w:pos="2880"/>
        </w:tabs>
        <w:ind w:left="2880" w:hanging="360"/>
      </w:pPr>
      <w:rPr>
        <w:rFonts w:ascii="Arial" w:hAnsi="Arial" w:hint="default"/>
      </w:rPr>
    </w:lvl>
    <w:lvl w:ilvl="4" w:tplc="ABDA49CC" w:tentative="1">
      <w:start w:val="1"/>
      <w:numFmt w:val="bullet"/>
      <w:lvlText w:val="•"/>
      <w:lvlJc w:val="left"/>
      <w:pPr>
        <w:tabs>
          <w:tab w:val="num" w:pos="3600"/>
        </w:tabs>
        <w:ind w:left="3600" w:hanging="360"/>
      </w:pPr>
      <w:rPr>
        <w:rFonts w:ascii="Arial" w:hAnsi="Arial" w:hint="default"/>
      </w:rPr>
    </w:lvl>
    <w:lvl w:ilvl="5" w:tplc="8300228E" w:tentative="1">
      <w:start w:val="1"/>
      <w:numFmt w:val="bullet"/>
      <w:lvlText w:val="•"/>
      <w:lvlJc w:val="left"/>
      <w:pPr>
        <w:tabs>
          <w:tab w:val="num" w:pos="4320"/>
        </w:tabs>
        <w:ind w:left="4320" w:hanging="360"/>
      </w:pPr>
      <w:rPr>
        <w:rFonts w:ascii="Arial" w:hAnsi="Arial" w:hint="default"/>
      </w:rPr>
    </w:lvl>
    <w:lvl w:ilvl="6" w:tplc="E802127A" w:tentative="1">
      <w:start w:val="1"/>
      <w:numFmt w:val="bullet"/>
      <w:lvlText w:val="•"/>
      <w:lvlJc w:val="left"/>
      <w:pPr>
        <w:tabs>
          <w:tab w:val="num" w:pos="5040"/>
        </w:tabs>
        <w:ind w:left="5040" w:hanging="360"/>
      </w:pPr>
      <w:rPr>
        <w:rFonts w:ascii="Arial" w:hAnsi="Arial" w:hint="default"/>
      </w:rPr>
    </w:lvl>
    <w:lvl w:ilvl="7" w:tplc="13B0AD78" w:tentative="1">
      <w:start w:val="1"/>
      <w:numFmt w:val="bullet"/>
      <w:lvlText w:val="•"/>
      <w:lvlJc w:val="left"/>
      <w:pPr>
        <w:tabs>
          <w:tab w:val="num" w:pos="5760"/>
        </w:tabs>
        <w:ind w:left="5760" w:hanging="360"/>
      </w:pPr>
      <w:rPr>
        <w:rFonts w:ascii="Arial" w:hAnsi="Arial" w:hint="default"/>
      </w:rPr>
    </w:lvl>
    <w:lvl w:ilvl="8" w:tplc="6200360C" w:tentative="1">
      <w:start w:val="1"/>
      <w:numFmt w:val="bullet"/>
      <w:lvlText w:val="•"/>
      <w:lvlJc w:val="left"/>
      <w:pPr>
        <w:tabs>
          <w:tab w:val="num" w:pos="6480"/>
        </w:tabs>
        <w:ind w:left="6480" w:hanging="360"/>
      </w:pPr>
      <w:rPr>
        <w:rFonts w:ascii="Arial" w:hAnsi="Arial" w:hint="default"/>
      </w:rPr>
    </w:lvl>
  </w:abstractNum>
  <w:abstractNum w:abstractNumId="7">
    <w:nsid w:val="218C4191"/>
    <w:multiLevelType w:val="multilevel"/>
    <w:tmpl w:val="AF062ACA"/>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C43483C"/>
    <w:multiLevelType w:val="hybridMultilevel"/>
    <w:tmpl w:val="D4426794"/>
    <w:lvl w:ilvl="0" w:tplc="09A09228">
      <w:start w:val="1"/>
      <w:numFmt w:val="bullet"/>
      <w:lvlText w:val=""/>
      <w:lvlJc w:val="left"/>
      <w:pPr>
        <w:tabs>
          <w:tab w:val="num" w:pos="720"/>
        </w:tabs>
        <w:ind w:left="720" w:hanging="360"/>
      </w:pPr>
      <w:rPr>
        <w:rFonts w:ascii="Symbol" w:hAnsi="Symbol" w:hint="default"/>
      </w:rPr>
    </w:lvl>
    <w:lvl w:ilvl="1" w:tplc="6EAC4C74">
      <w:numFmt w:val="bullet"/>
      <w:lvlText w:val=""/>
      <w:lvlJc w:val="left"/>
      <w:pPr>
        <w:tabs>
          <w:tab w:val="num" w:pos="1440"/>
        </w:tabs>
        <w:ind w:left="1440" w:hanging="360"/>
      </w:pPr>
      <w:rPr>
        <w:rFonts w:ascii="Symbol" w:hAnsi="Symbol" w:hint="default"/>
      </w:rPr>
    </w:lvl>
    <w:lvl w:ilvl="2" w:tplc="866697D4">
      <w:numFmt w:val="bullet"/>
      <w:lvlText w:val=""/>
      <w:lvlJc w:val="left"/>
      <w:pPr>
        <w:tabs>
          <w:tab w:val="num" w:pos="2160"/>
        </w:tabs>
        <w:ind w:left="2160" w:hanging="360"/>
      </w:pPr>
      <w:rPr>
        <w:rFonts w:ascii="Symbol" w:hAnsi="Symbol" w:hint="default"/>
      </w:rPr>
    </w:lvl>
    <w:lvl w:ilvl="3" w:tplc="247AC138">
      <w:start w:val="1"/>
      <w:numFmt w:val="bullet"/>
      <w:lvlText w:val=""/>
      <w:lvlJc w:val="left"/>
      <w:pPr>
        <w:tabs>
          <w:tab w:val="num" w:pos="2880"/>
        </w:tabs>
        <w:ind w:left="2880" w:hanging="360"/>
      </w:pPr>
      <w:rPr>
        <w:rFonts w:ascii="Symbol" w:hAnsi="Symbol"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9">
    <w:nsid w:val="30306C35"/>
    <w:multiLevelType w:val="hybridMultilevel"/>
    <w:tmpl w:val="F8A42F74"/>
    <w:lvl w:ilvl="0" w:tplc="DBF84DD4">
      <w:start w:val="1"/>
      <w:numFmt w:val="bullet"/>
      <w:lvlText w:val="•"/>
      <w:lvlJc w:val="left"/>
      <w:pPr>
        <w:tabs>
          <w:tab w:val="num" w:pos="720"/>
        </w:tabs>
        <w:ind w:left="720" w:hanging="360"/>
      </w:pPr>
      <w:rPr>
        <w:rFonts w:ascii="Arial" w:hAnsi="Arial" w:hint="default"/>
      </w:rPr>
    </w:lvl>
    <w:lvl w:ilvl="1" w:tplc="3D1600AE" w:tentative="1">
      <w:start w:val="1"/>
      <w:numFmt w:val="bullet"/>
      <w:lvlText w:val="•"/>
      <w:lvlJc w:val="left"/>
      <w:pPr>
        <w:tabs>
          <w:tab w:val="num" w:pos="1440"/>
        </w:tabs>
        <w:ind w:left="1440" w:hanging="360"/>
      </w:pPr>
      <w:rPr>
        <w:rFonts w:ascii="Arial" w:hAnsi="Arial" w:hint="default"/>
      </w:rPr>
    </w:lvl>
    <w:lvl w:ilvl="2" w:tplc="8DAEEF54" w:tentative="1">
      <w:start w:val="1"/>
      <w:numFmt w:val="bullet"/>
      <w:lvlText w:val="•"/>
      <w:lvlJc w:val="left"/>
      <w:pPr>
        <w:tabs>
          <w:tab w:val="num" w:pos="2160"/>
        </w:tabs>
        <w:ind w:left="2160" w:hanging="360"/>
      </w:pPr>
      <w:rPr>
        <w:rFonts w:ascii="Arial" w:hAnsi="Arial" w:hint="default"/>
      </w:rPr>
    </w:lvl>
    <w:lvl w:ilvl="3" w:tplc="23FCD920" w:tentative="1">
      <w:start w:val="1"/>
      <w:numFmt w:val="bullet"/>
      <w:lvlText w:val="•"/>
      <w:lvlJc w:val="left"/>
      <w:pPr>
        <w:tabs>
          <w:tab w:val="num" w:pos="2880"/>
        </w:tabs>
        <w:ind w:left="2880" w:hanging="360"/>
      </w:pPr>
      <w:rPr>
        <w:rFonts w:ascii="Arial" w:hAnsi="Arial" w:hint="default"/>
      </w:rPr>
    </w:lvl>
    <w:lvl w:ilvl="4" w:tplc="5660F28E" w:tentative="1">
      <w:start w:val="1"/>
      <w:numFmt w:val="bullet"/>
      <w:lvlText w:val="•"/>
      <w:lvlJc w:val="left"/>
      <w:pPr>
        <w:tabs>
          <w:tab w:val="num" w:pos="3600"/>
        </w:tabs>
        <w:ind w:left="3600" w:hanging="360"/>
      </w:pPr>
      <w:rPr>
        <w:rFonts w:ascii="Arial" w:hAnsi="Arial" w:hint="default"/>
      </w:rPr>
    </w:lvl>
    <w:lvl w:ilvl="5" w:tplc="E0EEBCFC" w:tentative="1">
      <w:start w:val="1"/>
      <w:numFmt w:val="bullet"/>
      <w:lvlText w:val="•"/>
      <w:lvlJc w:val="left"/>
      <w:pPr>
        <w:tabs>
          <w:tab w:val="num" w:pos="4320"/>
        </w:tabs>
        <w:ind w:left="4320" w:hanging="360"/>
      </w:pPr>
      <w:rPr>
        <w:rFonts w:ascii="Arial" w:hAnsi="Arial" w:hint="default"/>
      </w:rPr>
    </w:lvl>
    <w:lvl w:ilvl="6" w:tplc="A3186A48" w:tentative="1">
      <w:start w:val="1"/>
      <w:numFmt w:val="bullet"/>
      <w:lvlText w:val="•"/>
      <w:lvlJc w:val="left"/>
      <w:pPr>
        <w:tabs>
          <w:tab w:val="num" w:pos="5040"/>
        </w:tabs>
        <w:ind w:left="5040" w:hanging="360"/>
      </w:pPr>
      <w:rPr>
        <w:rFonts w:ascii="Arial" w:hAnsi="Arial" w:hint="default"/>
      </w:rPr>
    </w:lvl>
    <w:lvl w:ilvl="7" w:tplc="E0129978" w:tentative="1">
      <w:start w:val="1"/>
      <w:numFmt w:val="bullet"/>
      <w:lvlText w:val="•"/>
      <w:lvlJc w:val="left"/>
      <w:pPr>
        <w:tabs>
          <w:tab w:val="num" w:pos="5760"/>
        </w:tabs>
        <w:ind w:left="5760" w:hanging="360"/>
      </w:pPr>
      <w:rPr>
        <w:rFonts w:ascii="Arial" w:hAnsi="Arial" w:hint="default"/>
      </w:rPr>
    </w:lvl>
    <w:lvl w:ilvl="8" w:tplc="29DEB4DA"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5">
    <w:nsid w:val="4B9B436E"/>
    <w:multiLevelType w:val="hybridMultilevel"/>
    <w:tmpl w:val="283A97D4"/>
    <w:lvl w:ilvl="0" w:tplc="041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BD0691"/>
    <w:multiLevelType w:val="hybridMultilevel"/>
    <w:tmpl w:val="512C5E94"/>
    <w:lvl w:ilvl="0" w:tplc="D28E3D22">
      <w:start w:val="1"/>
      <w:numFmt w:val="bullet"/>
      <w:lvlText w:val=""/>
      <w:lvlJc w:val="left"/>
      <w:pPr>
        <w:tabs>
          <w:tab w:val="num" w:pos="720"/>
        </w:tabs>
        <w:ind w:left="720" w:hanging="360"/>
      </w:pPr>
      <w:rPr>
        <w:rFonts w:ascii="Symbol" w:hAnsi="Symbol" w:hint="default"/>
      </w:rPr>
    </w:lvl>
    <w:lvl w:ilvl="1" w:tplc="AC0834FA">
      <w:numFmt w:val="bullet"/>
      <w:lvlText w:val=""/>
      <w:lvlJc w:val="left"/>
      <w:pPr>
        <w:tabs>
          <w:tab w:val="num" w:pos="1440"/>
        </w:tabs>
        <w:ind w:left="1440" w:hanging="360"/>
      </w:pPr>
      <w:rPr>
        <w:rFonts w:ascii="Symbol" w:hAnsi="Symbol" w:hint="default"/>
      </w:rPr>
    </w:lvl>
    <w:lvl w:ilvl="2" w:tplc="DCE6DC0E" w:tentative="1">
      <w:start w:val="1"/>
      <w:numFmt w:val="bullet"/>
      <w:lvlText w:val=""/>
      <w:lvlJc w:val="left"/>
      <w:pPr>
        <w:tabs>
          <w:tab w:val="num" w:pos="2160"/>
        </w:tabs>
        <w:ind w:left="2160" w:hanging="360"/>
      </w:pPr>
      <w:rPr>
        <w:rFonts w:ascii="Symbol" w:hAnsi="Symbol" w:hint="default"/>
      </w:rPr>
    </w:lvl>
    <w:lvl w:ilvl="3" w:tplc="BCCED12C" w:tentative="1">
      <w:start w:val="1"/>
      <w:numFmt w:val="bullet"/>
      <w:lvlText w:val=""/>
      <w:lvlJc w:val="left"/>
      <w:pPr>
        <w:tabs>
          <w:tab w:val="num" w:pos="2880"/>
        </w:tabs>
        <w:ind w:left="2880" w:hanging="360"/>
      </w:pPr>
      <w:rPr>
        <w:rFonts w:ascii="Symbol" w:hAnsi="Symbol" w:hint="default"/>
      </w:rPr>
    </w:lvl>
    <w:lvl w:ilvl="4" w:tplc="35D49866" w:tentative="1">
      <w:start w:val="1"/>
      <w:numFmt w:val="bullet"/>
      <w:lvlText w:val=""/>
      <w:lvlJc w:val="left"/>
      <w:pPr>
        <w:tabs>
          <w:tab w:val="num" w:pos="3600"/>
        </w:tabs>
        <w:ind w:left="3600" w:hanging="360"/>
      </w:pPr>
      <w:rPr>
        <w:rFonts w:ascii="Symbol" w:hAnsi="Symbol" w:hint="default"/>
      </w:rPr>
    </w:lvl>
    <w:lvl w:ilvl="5" w:tplc="07AC8EDE" w:tentative="1">
      <w:start w:val="1"/>
      <w:numFmt w:val="bullet"/>
      <w:lvlText w:val=""/>
      <w:lvlJc w:val="left"/>
      <w:pPr>
        <w:tabs>
          <w:tab w:val="num" w:pos="4320"/>
        </w:tabs>
        <w:ind w:left="4320" w:hanging="360"/>
      </w:pPr>
      <w:rPr>
        <w:rFonts w:ascii="Symbol" w:hAnsi="Symbol" w:hint="default"/>
      </w:rPr>
    </w:lvl>
    <w:lvl w:ilvl="6" w:tplc="47B20D98" w:tentative="1">
      <w:start w:val="1"/>
      <w:numFmt w:val="bullet"/>
      <w:lvlText w:val=""/>
      <w:lvlJc w:val="left"/>
      <w:pPr>
        <w:tabs>
          <w:tab w:val="num" w:pos="5040"/>
        </w:tabs>
        <w:ind w:left="5040" w:hanging="360"/>
      </w:pPr>
      <w:rPr>
        <w:rFonts w:ascii="Symbol" w:hAnsi="Symbol" w:hint="default"/>
      </w:rPr>
    </w:lvl>
    <w:lvl w:ilvl="7" w:tplc="E8B89118" w:tentative="1">
      <w:start w:val="1"/>
      <w:numFmt w:val="bullet"/>
      <w:lvlText w:val=""/>
      <w:lvlJc w:val="left"/>
      <w:pPr>
        <w:tabs>
          <w:tab w:val="num" w:pos="5760"/>
        </w:tabs>
        <w:ind w:left="5760" w:hanging="360"/>
      </w:pPr>
      <w:rPr>
        <w:rFonts w:ascii="Symbol" w:hAnsi="Symbol" w:hint="default"/>
      </w:rPr>
    </w:lvl>
    <w:lvl w:ilvl="8" w:tplc="D896773C" w:tentative="1">
      <w:start w:val="1"/>
      <w:numFmt w:val="bullet"/>
      <w:lvlText w:val=""/>
      <w:lvlJc w:val="left"/>
      <w:pPr>
        <w:tabs>
          <w:tab w:val="num" w:pos="6480"/>
        </w:tabs>
        <w:ind w:left="6480" w:hanging="360"/>
      </w:pPr>
      <w:rPr>
        <w:rFonts w:ascii="Symbol" w:hAnsi="Symbol" w:hint="default"/>
      </w:rPr>
    </w:lvl>
  </w:abstractNum>
  <w:abstractNum w:abstractNumId="17">
    <w:nsid w:val="52D1529D"/>
    <w:multiLevelType w:val="hybridMultilevel"/>
    <w:tmpl w:val="4408580C"/>
    <w:lvl w:ilvl="0" w:tplc="393E63F4">
      <w:start w:val="1"/>
      <w:numFmt w:val="bullet"/>
      <w:lvlText w:val=""/>
      <w:lvlJc w:val="left"/>
      <w:pPr>
        <w:tabs>
          <w:tab w:val="num" w:pos="720"/>
        </w:tabs>
        <w:ind w:left="720" w:hanging="360"/>
      </w:pPr>
      <w:rPr>
        <w:rFonts w:ascii="Symbol" w:hAnsi="Symbol" w:hint="default"/>
      </w:rPr>
    </w:lvl>
    <w:lvl w:ilvl="1" w:tplc="FEBC1B5C" w:tentative="1">
      <w:start w:val="1"/>
      <w:numFmt w:val="bullet"/>
      <w:lvlText w:val=""/>
      <w:lvlJc w:val="left"/>
      <w:pPr>
        <w:tabs>
          <w:tab w:val="num" w:pos="1440"/>
        </w:tabs>
        <w:ind w:left="1440" w:hanging="360"/>
      </w:pPr>
      <w:rPr>
        <w:rFonts w:ascii="Symbol" w:hAnsi="Symbol" w:hint="default"/>
      </w:rPr>
    </w:lvl>
    <w:lvl w:ilvl="2" w:tplc="FC4A6406" w:tentative="1">
      <w:start w:val="1"/>
      <w:numFmt w:val="bullet"/>
      <w:lvlText w:val=""/>
      <w:lvlJc w:val="left"/>
      <w:pPr>
        <w:tabs>
          <w:tab w:val="num" w:pos="2160"/>
        </w:tabs>
        <w:ind w:left="2160" w:hanging="360"/>
      </w:pPr>
      <w:rPr>
        <w:rFonts w:ascii="Symbol" w:hAnsi="Symbol" w:hint="default"/>
      </w:rPr>
    </w:lvl>
    <w:lvl w:ilvl="3" w:tplc="D83034D4" w:tentative="1">
      <w:start w:val="1"/>
      <w:numFmt w:val="bullet"/>
      <w:lvlText w:val=""/>
      <w:lvlJc w:val="left"/>
      <w:pPr>
        <w:tabs>
          <w:tab w:val="num" w:pos="2880"/>
        </w:tabs>
        <w:ind w:left="2880" w:hanging="360"/>
      </w:pPr>
      <w:rPr>
        <w:rFonts w:ascii="Symbol" w:hAnsi="Symbol" w:hint="default"/>
      </w:rPr>
    </w:lvl>
    <w:lvl w:ilvl="4" w:tplc="0224691A" w:tentative="1">
      <w:start w:val="1"/>
      <w:numFmt w:val="bullet"/>
      <w:lvlText w:val=""/>
      <w:lvlJc w:val="left"/>
      <w:pPr>
        <w:tabs>
          <w:tab w:val="num" w:pos="3600"/>
        </w:tabs>
        <w:ind w:left="3600" w:hanging="360"/>
      </w:pPr>
      <w:rPr>
        <w:rFonts w:ascii="Symbol" w:hAnsi="Symbol" w:hint="default"/>
      </w:rPr>
    </w:lvl>
    <w:lvl w:ilvl="5" w:tplc="69069100" w:tentative="1">
      <w:start w:val="1"/>
      <w:numFmt w:val="bullet"/>
      <w:lvlText w:val=""/>
      <w:lvlJc w:val="left"/>
      <w:pPr>
        <w:tabs>
          <w:tab w:val="num" w:pos="4320"/>
        </w:tabs>
        <w:ind w:left="4320" w:hanging="360"/>
      </w:pPr>
      <w:rPr>
        <w:rFonts w:ascii="Symbol" w:hAnsi="Symbol" w:hint="default"/>
      </w:rPr>
    </w:lvl>
    <w:lvl w:ilvl="6" w:tplc="41AAA28A" w:tentative="1">
      <w:start w:val="1"/>
      <w:numFmt w:val="bullet"/>
      <w:lvlText w:val=""/>
      <w:lvlJc w:val="left"/>
      <w:pPr>
        <w:tabs>
          <w:tab w:val="num" w:pos="5040"/>
        </w:tabs>
        <w:ind w:left="5040" w:hanging="360"/>
      </w:pPr>
      <w:rPr>
        <w:rFonts w:ascii="Symbol" w:hAnsi="Symbol" w:hint="default"/>
      </w:rPr>
    </w:lvl>
    <w:lvl w:ilvl="7" w:tplc="FBA80E10" w:tentative="1">
      <w:start w:val="1"/>
      <w:numFmt w:val="bullet"/>
      <w:lvlText w:val=""/>
      <w:lvlJc w:val="left"/>
      <w:pPr>
        <w:tabs>
          <w:tab w:val="num" w:pos="5760"/>
        </w:tabs>
        <w:ind w:left="5760" w:hanging="360"/>
      </w:pPr>
      <w:rPr>
        <w:rFonts w:ascii="Symbol" w:hAnsi="Symbol" w:hint="default"/>
      </w:rPr>
    </w:lvl>
    <w:lvl w:ilvl="8" w:tplc="DC16D3D0" w:tentative="1">
      <w:start w:val="1"/>
      <w:numFmt w:val="bullet"/>
      <w:lvlText w:val=""/>
      <w:lvlJc w:val="left"/>
      <w:pPr>
        <w:tabs>
          <w:tab w:val="num" w:pos="6480"/>
        </w:tabs>
        <w:ind w:left="6480" w:hanging="360"/>
      </w:pPr>
      <w:rPr>
        <w:rFonts w:ascii="Symbol" w:hAnsi="Symbol" w:hint="default"/>
      </w:rPr>
    </w:lvl>
  </w:abstractNum>
  <w:abstractNum w:abstractNumId="18">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FF16198"/>
    <w:multiLevelType w:val="hybridMultilevel"/>
    <w:tmpl w:val="807692F4"/>
    <w:lvl w:ilvl="0" w:tplc="0AA8201A">
      <w:start w:val="1"/>
      <w:numFmt w:val="bullet"/>
      <w:lvlText w:val=""/>
      <w:lvlJc w:val="left"/>
      <w:pPr>
        <w:tabs>
          <w:tab w:val="num" w:pos="720"/>
        </w:tabs>
        <w:ind w:left="720" w:hanging="360"/>
      </w:pPr>
      <w:rPr>
        <w:rFonts w:ascii="Symbol" w:hAnsi="Symbol" w:hint="default"/>
      </w:rPr>
    </w:lvl>
    <w:lvl w:ilvl="1" w:tplc="0E3C7938">
      <w:numFmt w:val="bullet"/>
      <w:lvlText w:val=""/>
      <w:lvlJc w:val="left"/>
      <w:pPr>
        <w:tabs>
          <w:tab w:val="num" w:pos="1440"/>
        </w:tabs>
        <w:ind w:left="1440" w:hanging="360"/>
      </w:pPr>
      <w:rPr>
        <w:rFonts w:ascii="Symbol" w:hAnsi="Symbol" w:hint="default"/>
      </w:rPr>
    </w:lvl>
    <w:lvl w:ilvl="2" w:tplc="EE7A83FC">
      <w:numFmt w:val="bullet"/>
      <w:lvlText w:val=""/>
      <w:lvlJc w:val="left"/>
      <w:pPr>
        <w:tabs>
          <w:tab w:val="num" w:pos="2160"/>
        </w:tabs>
        <w:ind w:left="2160" w:hanging="360"/>
      </w:pPr>
      <w:rPr>
        <w:rFonts w:ascii="Symbol" w:hAnsi="Symbol" w:hint="default"/>
      </w:rPr>
    </w:lvl>
    <w:lvl w:ilvl="3" w:tplc="CA48A958" w:tentative="1">
      <w:start w:val="1"/>
      <w:numFmt w:val="bullet"/>
      <w:lvlText w:val=""/>
      <w:lvlJc w:val="left"/>
      <w:pPr>
        <w:tabs>
          <w:tab w:val="num" w:pos="2880"/>
        </w:tabs>
        <w:ind w:left="2880" w:hanging="360"/>
      </w:pPr>
      <w:rPr>
        <w:rFonts w:ascii="Symbol" w:hAnsi="Symbol" w:hint="default"/>
      </w:rPr>
    </w:lvl>
    <w:lvl w:ilvl="4" w:tplc="3258E32A" w:tentative="1">
      <w:start w:val="1"/>
      <w:numFmt w:val="bullet"/>
      <w:lvlText w:val=""/>
      <w:lvlJc w:val="left"/>
      <w:pPr>
        <w:tabs>
          <w:tab w:val="num" w:pos="3600"/>
        </w:tabs>
        <w:ind w:left="3600" w:hanging="360"/>
      </w:pPr>
      <w:rPr>
        <w:rFonts w:ascii="Symbol" w:hAnsi="Symbol" w:hint="default"/>
      </w:rPr>
    </w:lvl>
    <w:lvl w:ilvl="5" w:tplc="7026C676" w:tentative="1">
      <w:start w:val="1"/>
      <w:numFmt w:val="bullet"/>
      <w:lvlText w:val=""/>
      <w:lvlJc w:val="left"/>
      <w:pPr>
        <w:tabs>
          <w:tab w:val="num" w:pos="4320"/>
        </w:tabs>
        <w:ind w:left="4320" w:hanging="360"/>
      </w:pPr>
      <w:rPr>
        <w:rFonts w:ascii="Symbol" w:hAnsi="Symbol" w:hint="default"/>
      </w:rPr>
    </w:lvl>
    <w:lvl w:ilvl="6" w:tplc="3CCE2FA4" w:tentative="1">
      <w:start w:val="1"/>
      <w:numFmt w:val="bullet"/>
      <w:lvlText w:val=""/>
      <w:lvlJc w:val="left"/>
      <w:pPr>
        <w:tabs>
          <w:tab w:val="num" w:pos="5040"/>
        </w:tabs>
        <w:ind w:left="5040" w:hanging="360"/>
      </w:pPr>
      <w:rPr>
        <w:rFonts w:ascii="Symbol" w:hAnsi="Symbol" w:hint="default"/>
      </w:rPr>
    </w:lvl>
    <w:lvl w:ilvl="7" w:tplc="FC088CF4" w:tentative="1">
      <w:start w:val="1"/>
      <w:numFmt w:val="bullet"/>
      <w:lvlText w:val=""/>
      <w:lvlJc w:val="left"/>
      <w:pPr>
        <w:tabs>
          <w:tab w:val="num" w:pos="5760"/>
        </w:tabs>
        <w:ind w:left="5760" w:hanging="360"/>
      </w:pPr>
      <w:rPr>
        <w:rFonts w:ascii="Symbol" w:hAnsi="Symbol" w:hint="default"/>
      </w:rPr>
    </w:lvl>
    <w:lvl w:ilvl="8" w:tplc="FB00C498" w:tentative="1">
      <w:start w:val="1"/>
      <w:numFmt w:val="bullet"/>
      <w:lvlText w:val=""/>
      <w:lvlJc w:val="left"/>
      <w:pPr>
        <w:tabs>
          <w:tab w:val="num" w:pos="6480"/>
        </w:tabs>
        <w:ind w:left="6480" w:hanging="360"/>
      </w:pPr>
      <w:rPr>
        <w:rFonts w:ascii="Symbol" w:hAnsi="Symbol" w:hint="default"/>
      </w:rPr>
    </w:lvl>
  </w:abstractNum>
  <w:abstractNum w:abstractNumId="22">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628E269C"/>
    <w:multiLevelType w:val="hybridMultilevel"/>
    <w:tmpl w:val="AE9C1448"/>
    <w:lvl w:ilvl="0" w:tplc="4B6E375C">
      <w:start w:val="1"/>
      <w:numFmt w:val="bullet"/>
      <w:lvlText w:val="•"/>
      <w:lvlJc w:val="left"/>
      <w:pPr>
        <w:tabs>
          <w:tab w:val="num" w:pos="720"/>
        </w:tabs>
        <w:ind w:left="720" w:hanging="360"/>
      </w:pPr>
      <w:rPr>
        <w:rFonts w:ascii="Arial" w:hAnsi="Arial" w:hint="default"/>
      </w:rPr>
    </w:lvl>
    <w:lvl w:ilvl="1" w:tplc="2FAA1BF8" w:tentative="1">
      <w:start w:val="1"/>
      <w:numFmt w:val="bullet"/>
      <w:lvlText w:val="•"/>
      <w:lvlJc w:val="left"/>
      <w:pPr>
        <w:tabs>
          <w:tab w:val="num" w:pos="1440"/>
        </w:tabs>
        <w:ind w:left="1440" w:hanging="360"/>
      </w:pPr>
      <w:rPr>
        <w:rFonts w:ascii="Arial" w:hAnsi="Arial" w:hint="default"/>
      </w:rPr>
    </w:lvl>
    <w:lvl w:ilvl="2" w:tplc="43625FB2" w:tentative="1">
      <w:start w:val="1"/>
      <w:numFmt w:val="bullet"/>
      <w:lvlText w:val="•"/>
      <w:lvlJc w:val="left"/>
      <w:pPr>
        <w:tabs>
          <w:tab w:val="num" w:pos="2160"/>
        </w:tabs>
        <w:ind w:left="2160" w:hanging="360"/>
      </w:pPr>
      <w:rPr>
        <w:rFonts w:ascii="Arial" w:hAnsi="Arial" w:hint="default"/>
      </w:rPr>
    </w:lvl>
    <w:lvl w:ilvl="3" w:tplc="8A7E7786" w:tentative="1">
      <w:start w:val="1"/>
      <w:numFmt w:val="bullet"/>
      <w:lvlText w:val="•"/>
      <w:lvlJc w:val="left"/>
      <w:pPr>
        <w:tabs>
          <w:tab w:val="num" w:pos="2880"/>
        </w:tabs>
        <w:ind w:left="2880" w:hanging="360"/>
      </w:pPr>
      <w:rPr>
        <w:rFonts w:ascii="Arial" w:hAnsi="Arial" w:hint="default"/>
      </w:rPr>
    </w:lvl>
    <w:lvl w:ilvl="4" w:tplc="BB400F48" w:tentative="1">
      <w:start w:val="1"/>
      <w:numFmt w:val="bullet"/>
      <w:lvlText w:val="•"/>
      <w:lvlJc w:val="left"/>
      <w:pPr>
        <w:tabs>
          <w:tab w:val="num" w:pos="3600"/>
        </w:tabs>
        <w:ind w:left="3600" w:hanging="360"/>
      </w:pPr>
      <w:rPr>
        <w:rFonts w:ascii="Arial" w:hAnsi="Arial" w:hint="default"/>
      </w:rPr>
    </w:lvl>
    <w:lvl w:ilvl="5" w:tplc="7F8EF896" w:tentative="1">
      <w:start w:val="1"/>
      <w:numFmt w:val="bullet"/>
      <w:lvlText w:val="•"/>
      <w:lvlJc w:val="left"/>
      <w:pPr>
        <w:tabs>
          <w:tab w:val="num" w:pos="4320"/>
        </w:tabs>
        <w:ind w:left="4320" w:hanging="360"/>
      </w:pPr>
      <w:rPr>
        <w:rFonts w:ascii="Arial" w:hAnsi="Arial" w:hint="default"/>
      </w:rPr>
    </w:lvl>
    <w:lvl w:ilvl="6" w:tplc="52363218" w:tentative="1">
      <w:start w:val="1"/>
      <w:numFmt w:val="bullet"/>
      <w:lvlText w:val="•"/>
      <w:lvlJc w:val="left"/>
      <w:pPr>
        <w:tabs>
          <w:tab w:val="num" w:pos="5040"/>
        </w:tabs>
        <w:ind w:left="5040" w:hanging="360"/>
      </w:pPr>
      <w:rPr>
        <w:rFonts w:ascii="Arial" w:hAnsi="Arial" w:hint="default"/>
      </w:rPr>
    </w:lvl>
    <w:lvl w:ilvl="7" w:tplc="0B0C3A6E" w:tentative="1">
      <w:start w:val="1"/>
      <w:numFmt w:val="bullet"/>
      <w:lvlText w:val="•"/>
      <w:lvlJc w:val="left"/>
      <w:pPr>
        <w:tabs>
          <w:tab w:val="num" w:pos="5760"/>
        </w:tabs>
        <w:ind w:left="5760" w:hanging="360"/>
      </w:pPr>
      <w:rPr>
        <w:rFonts w:ascii="Arial" w:hAnsi="Arial" w:hint="default"/>
      </w:rPr>
    </w:lvl>
    <w:lvl w:ilvl="8" w:tplc="FA7637F2" w:tentative="1">
      <w:start w:val="1"/>
      <w:numFmt w:val="bullet"/>
      <w:lvlText w:val="•"/>
      <w:lvlJc w:val="left"/>
      <w:pPr>
        <w:tabs>
          <w:tab w:val="num" w:pos="6480"/>
        </w:tabs>
        <w:ind w:left="6480" w:hanging="360"/>
      </w:pPr>
      <w:rPr>
        <w:rFonts w:ascii="Arial" w:hAnsi="Arial" w:hint="default"/>
      </w:rPr>
    </w:lvl>
  </w:abstractNum>
  <w:abstractNum w:abstractNumId="24">
    <w:nsid w:val="660C2176"/>
    <w:multiLevelType w:val="hybridMultilevel"/>
    <w:tmpl w:val="C3C85A26"/>
    <w:lvl w:ilvl="0" w:tplc="80FCADF6">
      <w:start w:val="2"/>
      <w:numFmt w:val="bullet"/>
      <w:lvlText w:val="-"/>
      <w:lvlJc w:val="left"/>
      <w:pPr>
        <w:tabs>
          <w:tab w:val="num" w:pos="720"/>
        </w:tabs>
        <w:ind w:left="720" w:hanging="360"/>
      </w:pPr>
      <w:rPr>
        <w:rFonts w:ascii="Arial" w:eastAsia="Times New Roman" w:hAnsi="Arial" w:cs="Arial" w:hint="default"/>
      </w:rPr>
    </w:lvl>
    <w:lvl w:ilvl="1" w:tplc="2814ED32">
      <w:numFmt w:val="bullet"/>
      <w:lvlText w:val="o"/>
      <w:lvlJc w:val="left"/>
      <w:pPr>
        <w:tabs>
          <w:tab w:val="num" w:pos="1440"/>
        </w:tabs>
        <w:ind w:left="1440" w:hanging="360"/>
      </w:pPr>
      <w:rPr>
        <w:rFonts w:ascii="Courier New" w:hAnsi="Courier New" w:hint="default"/>
      </w:rPr>
    </w:lvl>
    <w:lvl w:ilvl="2" w:tplc="866697D4">
      <w:numFmt w:val="bullet"/>
      <w:lvlText w:val=""/>
      <w:lvlJc w:val="left"/>
      <w:pPr>
        <w:tabs>
          <w:tab w:val="num" w:pos="2160"/>
        </w:tabs>
        <w:ind w:left="2160" w:hanging="360"/>
      </w:pPr>
      <w:rPr>
        <w:rFonts w:ascii="Symbol" w:hAnsi="Symbol" w:hint="default"/>
      </w:rPr>
    </w:lvl>
    <w:lvl w:ilvl="3" w:tplc="60201FB2">
      <w:numFmt w:val="bullet"/>
      <w:lvlText w:val="-"/>
      <w:lvlJc w:val="left"/>
      <w:pPr>
        <w:tabs>
          <w:tab w:val="num" w:pos="2880"/>
        </w:tabs>
        <w:ind w:left="2880" w:hanging="360"/>
      </w:pPr>
      <w:rPr>
        <w:rFonts w:ascii="Times New Roman" w:eastAsiaTheme="minorEastAsia" w:hAnsi="Times New Roman" w:cs="Times New Roman"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25">
    <w:nsid w:val="6BAA281F"/>
    <w:multiLevelType w:val="hybridMultilevel"/>
    <w:tmpl w:val="5D3C6048"/>
    <w:lvl w:ilvl="0" w:tplc="B8FC1F3A">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26">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75D2554D"/>
    <w:multiLevelType w:val="hybridMultilevel"/>
    <w:tmpl w:val="82240762"/>
    <w:lvl w:ilvl="0" w:tplc="B1022006">
      <w:start w:val="1"/>
      <w:numFmt w:val="bullet"/>
      <w:lvlText w:val="•"/>
      <w:lvlJc w:val="left"/>
      <w:pPr>
        <w:tabs>
          <w:tab w:val="num" w:pos="720"/>
        </w:tabs>
        <w:ind w:left="720" w:hanging="360"/>
      </w:pPr>
      <w:rPr>
        <w:rFonts w:ascii="Arial" w:hAnsi="Arial" w:hint="default"/>
      </w:rPr>
    </w:lvl>
    <w:lvl w:ilvl="1" w:tplc="DA4C3C88" w:tentative="1">
      <w:start w:val="1"/>
      <w:numFmt w:val="bullet"/>
      <w:lvlText w:val="•"/>
      <w:lvlJc w:val="left"/>
      <w:pPr>
        <w:tabs>
          <w:tab w:val="num" w:pos="1440"/>
        </w:tabs>
        <w:ind w:left="1440" w:hanging="360"/>
      </w:pPr>
      <w:rPr>
        <w:rFonts w:ascii="Arial" w:hAnsi="Arial" w:hint="default"/>
      </w:rPr>
    </w:lvl>
    <w:lvl w:ilvl="2" w:tplc="A0F2D428">
      <w:start w:val="1"/>
      <w:numFmt w:val="bullet"/>
      <w:lvlText w:val="•"/>
      <w:lvlJc w:val="left"/>
      <w:pPr>
        <w:tabs>
          <w:tab w:val="num" w:pos="2160"/>
        </w:tabs>
        <w:ind w:left="2160" w:hanging="360"/>
      </w:pPr>
      <w:rPr>
        <w:rFonts w:ascii="Arial" w:hAnsi="Arial" w:hint="default"/>
      </w:rPr>
    </w:lvl>
    <w:lvl w:ilvl="3" w:tplc="B1AA55B2" w:tentative="1">
      <w:start w:val="1"/>
      <w:numFmt w:val="bullet"/>
      <w:lvlText w:val="•"/>
      <w:lvlJc w:val="left"/>
      <w:pPr>
        <w:tabs>
          <w:tab w:val="num" w:pos="2880"/>
        </w:tabs>
        <w:ind w:left="2880" w:hanging="360"/>
      </w:pPr>
      <w:rPr>
        <w:rFonts w:ascii="Arial" w:hAnsi="Arial" w:hint="default"/>
      </w:rPr>
    </w:lvl>
    <w:lvl w:ilvl="4" w:tplc="FCE818E2" w:tentative="1">
      <w:start w:val="1"/>
      <w:numFmt w:val="bullet"/>
      <w:lvlText w:val="•"/>
      <w:lvlJc w:val="left"/>
      <w:pPr>
        <w:tabs>
          <w:tab w:val="num" w:pos="3600"/>
        </w:tabs>
        <w:ind w:left="3600" w:hanging="360"/>
      </w:pPr>
      <w:rPr>
        <w:rFonts w:ascii="Arial" w:hAnsi="Arial" w:hint="default"/>
      </w:rPr>
    </w:lvl>
    <w:lvl w:ilvl="5" w:tplc="E9ECBBAE" w:tentative="1">
      <w:start w:val="1"/>
      <w:numFmt w:val="bullet"/>
      <w:lvlText w:val="•"/>
      <w:lvlJc w:val="left"/>
      <w:pPr>
        <w:tabs>
          <w:tab w:val="num" w:pos="4320"/>
        </w:tabs>
        <w:ind w:left="4320" w:hanging="360"/>
      </w:pPr>
      <w:rPr>
        <w:rFonts w:ascii="Arial" w:hAnsi="Arial" w:hint="default"/>
      </w:rPr>
    </w:lvl>
    <w:lvl w:ilvl="6" w:tplc="AA18ED96" w:tentative="1">
      <w:start w:val="1"/>
      <w:numFmt w:val="bullet"/>
      <w:lvlText w:val="•"/>
      <w:lvlJc w:val="left"/>
      <w:pPr>
        <w:tabs>
          <w:tab w:val="num" w:pos="5040"/>
        </w:tabs>
        <w:ind w:left="5040" w:hanging="360"/>
      </w:pPr>
      <w:rPr>
        <w:rFonts w:ascii="Arial" w:hAnsi="Arial" w:hint="default"/>
      </w:rPr>
    </w:lvl>
    <w:lvl w:ilvl="7" w:tplc="204C788A" w:tentative="1">
      <w:start w:val="1"/>
      <w:numFmt w:val="bullet"/>
      <w:lvlText w:val="•"/>
      <w:lvlJc w:val="left"/>
      <w:pPr>
        <w:tabs>
          <w:tab w:val="num" w:pos="5760"/>
        </w:tabs>
        <w:ind w:left="5760" w:hanging="360"/>
      </w:pPr>
      <w:rPr>
        <w:rFonts w:ascii="Arial" w:hAnsi="Arial" w:hint="default"/>
      </w:rPr>
    </w:lvl>
    <w:lvl w:ilvl="8" w:tplc="BDBA066A" w:tentative="1">
      <w:start w:val="1"/>
      <w:numFmt w:val="bullet"/>
      <w:lvlText w:val="•"/>
      <w:lvlJc w:val="left"/>
      <w:pPr>
        <w:tabs>
          <w:tab w:val="num" w:pos="6480"/>
        </w:tabs>
        <w:ind w:left="6480" w:hanging="360"/>
      </w:pPr>
      <w:rPr>
        <w:rFonts w:ascii="Arial" w:hAnsi="Arial" w:hint="default"/>
      </w:rPr>
    </w:lvl>
  </w:abstractNum>
  <w:abstractNum w:abstractNumId="28">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F82599"/>
    <w:multiLevelType w:val="hybridMultilevel"/>
    <w:tmpl w:val="4EA43894"/>
    <w:lvl w:ilvl="0" w:tplc="FA1EDAA4">
      <w:start w:val="1"/>
      <w:numFmt w:val="bullet"/>
      <w:lvlText w:val=""/>
      <w:lvlJc w:val="left"/>
      <w:pPr>
        <w:tabs>
          <w:tab w:val="num" w:pos="720"/>
        </w:tabs>
        <w:ind w:left="720" w:hanging="360"/>
      </w:pPr>
      <w:rPr>
        <w:rFonts w:ascii="Symbol" w:hAnsi="Symbol" w:hint="default"/>
      </w:rPr>
    </w:lvl>
    <w:lvl w:ilvl="1" w:tplc="81F8AD46" w:tentative="1">
      <w:start w:val="1"/>
      <w:numFmt w:val="bullet"/>
      <w:lvlText w:val=""/>
      <w:lvlJc w:val="left"/>
      <w:pPr>
        <w:tabs>
          <w:tab w:val="num" w:pos="1440"/>
        </w:tabs>
        <w:ind w:left="1440" w:hanging="360"/>
      </w:pPr>
      <w:rPr>
        <w:rFonts w:ascii="Symbol" w:hAnsi="Symbol" w:hint="default"/>
      </w:rPr>
    </w:lvl>
    <w:lvl w:ilvl="2" w:tplc="FC66A216" w:tentative="1">
      <w:start w:val="1"/>
      <w:numFmt w:val="bullet"/>
      <w:lvlText w:val=""/>
      <w:lvlJc w:val="left"/>
      <w:pPr>
        <w:tabs>
          <w:tab w:val="num" w:pos="2160"/>
        </w:tabs>
        <w:ind w:left="2160" w:hanging="360"/>
      </w:pPr>
      <w:rPr>
        <w:rFonts w:ascii="Symbol" w:hAnsi="Symbol" w:hint="default"/>
      </w:rPr>
    </w:lvl>
    <w:lvl w:ilvl="3" w:tplc="C104667A" w:tentative="1">
      <w:start w:val="1"/>
      <w:numFmt w:val="bullet"/>
      <w:lvlText w:val=""/>
      <w:lvlJc w:val="left"/>
      <w:pPr>
        <w:tabs>
          <w:tab w:val="num" w:pos="2880"/>
        </w:tabs>
        <w:ind w:left="2880" w:hanging="360"/>
      </w:pPr>
      <w:rPr>
        <w:rFonts w:ascii="Symbol" w:hAnsi="Symbol" w:hint="default"/>
      </w:rPr>
    </w:lvl>
    <w:lvl w:ilvl="4" w:tplc="C316C296" w:tentative="1">
      <w:start w:val="1"/>
      <w:numFmt w:val="bullet"/>
      <w:lvlText w:val=""/>
      <w:lvlJc w:val="left"/>
      <w:pPr>
        <w:tabs>
          <w:tab w:val="num" w:pos="3600"/>
        </w:tabs>
        <w:ind w:left="3600" w:hanging="360"/>
      </w:pPr>
      <w:rPr>
        <w:rFonts w:ascii="Symbol" w:hAnsi="Symbol" w:hint="default"/>
      </w:rPr>
    </w:lvl>
    <w:lvl w:ilvl="5" w:tplc="99DE3F4E" w:tentative="1">
      <w:start w:val="1"/>
      <w:numFmt w:val="bullet"/>
      <w:lvlText w:val=""/>
      <w:lvlJc w:val="left"/>
      <w:pPr>
        <w:tabs>
          <w:tab w:val="num" w:pos="4320"/>
        </w:tabs>
        <w:ind w:left="4320" w:hanging="360"/>
      </w:pPr>
      <w:rPr>
        <w:rFonts w:ascii="Symbol" w:hAnsi="Symbol" w:hint="default"/>
      </w:rPr>
    </w:lvl>
    <w:lvl w:ilvl="6" w:tplc="11B0D49A" w:tentative="1">
      <w:start w:val="1"/>
      <w:numFmt w:val="bullet"/>
      <w:lvlText w:val=""/>
      <w:lvlJc w:val="left"/>
      <w:pPr>
        <w:tabs>
          <w:tab w:val="num" w:pos="5040"/>
        </w:tabs>
        <w:ind w:left="5040" w:hanging="360"/>
      </w:pPr>
      <w:rPr>
        <w:rFonts w:ascii="Symbol" w:hAnsi="Symbol" w:hint="default"/>
      </w:rPr>
    </w:lvl>
    <w:lvl w:ilvl="7" w:tplc="D1740B0E" w:tentative="1">
      <w:start w:val="1"/>
      <w:numFmt w:val="bullet"/>
      <w:lvlText w:val=""/>
      <w:lvlJc w:val="left"/>
      <w:pPr>
        <w:tabs>
          <w:tab w:val="num" w:pos="5760"/>
        </w:tabs>
        <w:ind w:left="5760" w:hanging="360"/>
      </w:pPr>
      <w:rPr>
        <w:rFonts w:ascii="Symbol" w:hAnsi="Symbol" w:hint="default"/>
      </w:rPr>
    </w:lvl>
    <w:lvl w:ilvl="8" w:tplc="7D1864B0"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0"/>
  </w:num>
  <w:num w:numId="3">
    <w:abstractNumId w:val="29"/>
  </w:num>
  <w:num w:numId="4">
    <w:abstractNumId w:val="7"/>
  </w:num>
  <w:num w:numId="5">
    <w:abstractNumId w:val="26"/>
  </w:num>
  <w:num w:numId="6">
    <w:abstractNumId w:val="14"/>
  </w:num>
  <w:num w:numId="7">
    <w:abstractNumId w:val="11"/>
  </w:num>
  <w:num w:numId="8">
    <w:abstractNumId w:val="20"/>
  </w:num>
  <w:num w:numId="9">
    <w:abstractNumId w:val="13"/>
  </w:num>
  <w:num w:numId="10">
    <w:abstractNumId w:val="28"/>
  </w:num>
  <w:num w:numId="11">
    <w:abstractNumId w:val="22"/>
  </w:num>
  <w:num w:numId="12">
    <w:abstractNumId w:val="10"/>
  </w:num>
  <w:num w:numId="13">
    <w:abstractNumId w:val="10"/>
  </w:num>
  <w:num w:numId="14">
    <w:abstractNumId w:val="10"/>
  </w:num>
  <w:num w:numId="15">
    <w:abstractNumId w:val="6"/>
  </w:num>
  <w:num w:numId="16">
    <w:abstractNumId w:val="2"/>
  </w:num>
  <w:num w:numId="17">
    <w:abstractNumId w:val="23"/>
  </w:num>
  <w:num w:numId="18">
    <w:abstractNumId w:val="27"/>
  </w:num>
  <w:num w:numId="19">
    <w:abstractNumId w:val="5"/>
  </w:num>
  <w:num w:numId="20">
    <w:abstractNumId w:val="9"/>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num>
  <w:num w:numId="23">
    <w:abstractNumId w:val="18"/>
  </w:num>
  <w:num w:numId="24">
    <w:abstractNumId w:val="19"/>
  </w:num>
  <w:num w:numId="25">
    <w:abstractNumId w:val="8"/>
  </w:num>
  <w:num w:numId="26">
    <w:abstractNumId w:val="21"/>
  </w:num>
  <w:num w:numId="27">
    <w:abstractNumId w:val="15"/>
  </w:num>
  <w:num w:numId="28">
    <w:abstractNumId w:val="3"/>
  </w:num>
  <w:num w:numId="29">
    <w:abstractNumId w:val="16"/>
  </w:num>
  <w:num w:numId="30">
    <w:abstractNumId w:val="17"/>
  </w:num>
  <w:num w:numId="31">
    <w:abstractNumId w:val="30"/>
  </w:num>
  <w:num w:numId="32">
    <w:abstractNumId w:val="1"/>
  </w:num>
  <w:num w:numId="33">
    <w:abstractNumId w:val="25"/>
  </w:num>
  <w:num w:numId="34">
    <w:abstractNumId w:val="4"/>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DC5"/>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6A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38F"/>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1E95"/>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408"/>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0A06"/>
    <w:rsid w:val="001A176C"/>
    <w:rsid w:val="001A25B4"/>
    <w:rsid w:val="001A25DF"/>
    <w:rsid w:val="001A2700"/>
    <w:rsid w:val="001A2C89"/>
    <w:rsid w:val="001A38B6"/>
    <w:rsid w:val="001A4783"/>
    <w:rsid w:val="001A48F5"/>
    <w:rsid w:val="001A4B28"/>
    <w:rsid w:val="001A578A"/>
    <w:rsid w:val="001A663E"/>
    <w:rsid w:val="001A6BF1"/>
    <w:rsid w:val="001A71BC"/>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1C30"/>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37773"/>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056"/>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A00"/>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02E"/>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64B"/>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6DFF"/>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5"/>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202"/>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B4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5099"/>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6EBA"/>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77FD3"/>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7C"/>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092B"/>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5C03"/>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1EE9"/>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0993"/>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47F92"/>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225"/>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2EA"/>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61B"/>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94D"/>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7F6681"/>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602"/>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1D84"/>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0AA"/>
    <w:rsid w:val="00911891"/>
    <w:rsid w:val="009124F5"/>
    <w:rsid w:val="0091291A"/>
    <w:rsid w:val="0091322C"/>
    <w:rsid w:val="00913824"/>
    <w:rsid w:val="00914044"/>
    <w:rsid w:val="009140F8"/>
    <w:rsid w:val="00914109"/>
    <w:rsid w:val="0091489B"/>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6962"/>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4E8"/>
    <w:rsid w:val="00A71BDB"/>
    <w:rsid w:val="00A72759"/>
    <w:rsid w:val="00A743E9"/>
    <w:rsid w:val="00A75E88"/>
    <w:rsid w:val="00A77273"/>
    <w:rsid w:val="00A77560"/>
    <w:rsid w:val="00A775F6"/>
    <w:rsid w:val="00A77BC2"/>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6E4"/>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1F86"/>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39F"/>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363B"/>
    <w:rsid w:val="00BE41E5"/>
    <w:rsid w:val="00BE4B20"/>
    <w:rsid w:val="00BE57B7"/>
    <w:rsid w:val="00BE5F72"/>
    <w:rsid w:val="00BE5FC4"/>
    <w:rsid w:val="00BE6388"/>
    <w:rsid w:val="00BE68CD"/>
    <w:rsid w:val="00BE6ED3"/>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09A0"/>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897"/>
    <w:rsid w:val="00C10AD9"/>
    <w:rsid w:val="00C10B37"/>
    <w:rsid w:val="00C11102"/>
    <w:rsid w:val="00C1189E"/>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2872"/>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572D"/>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12"/>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531"/>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16D7"/>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BFE"/>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94A"/>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23C"/>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0B0"/>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271"/>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739"/>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50"/>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372"/>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26B"/>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68D3"/>
    <w:rsid w:val="00F77049"/>
    <w:rsid w:val="00F77239"/>
    <w:rsid w:val="00F77F52"/>
    <w:rsid w:val="00F812C8"/>
    <w:rsid w:val="00F818AE"/>
    <w:rsid w:val="00F81B40"/>
    <w:rsid w:val="00F820C4"/>
    <w:rsid w:val="00F82656"/>
    <w:rsid w:val="00F83829"/>
    <w:rsid w:val="00F84F5A"/>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4F"/>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link w:val="PLChar"/>
    <w:qFormat/>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 w:type="character" w:customStyle="1" w:styleId="PLChar">
    <w:name w:val="PL Char"/>
    <w:link w:val="PL"/>
    <w:qFormat/>
    <w:rsid w:val="00846602"/>
    <w:rPr>
      <w:rFonts w:ascii="Courier New" w:eastAsia="바탕" w:hAnsi="Courier New"/>
      <w:noProof/>
      <w:sz w:val="16"/>
      <w:lang w:val="en-GB" w:eastAsia="ja-JP"/>
    </w:rPr>
  </w:style>
  <w:style w:type="character" w:customStyle="1" w:styleId="Char3">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C009A0"/>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59458085">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71610151">
      <w:bodyDiv w:val="1"/>
      <w:marLeft w:val="0"/>
      <w:marRight w:val="0"/>
      <w:marTop w:val="0"/>
      <w:marBottom w:val="0"/>
      <w:divBdr>
        <w:top w:val="none" w:sz="0" w:space="0" w:color="auto"/>
        <w:left w:val="none" w:sz="0" w:space="0" w:color="auto"/>
        <w:bottom w:val="none" w:sz="0" w:space="0" w:color="auto"/>
        <w:right w:val="none" w:sz="0" w:space="0" w:color="auto"/>
      </w:divBdr>
      <w:divsChild>
        <w:div w:id="230964906">
          <w:marLeft w:val="547"/>
          <w:marRight w:val="0"/>
          <w:marTop w:val="115"/>
          <w:marBottom w:val="0"/>
          <w:divBdr>
            <w:top w:val="none" w:sz="0" w:space="0" w:color="auto"/>
            <w:left w:val="none" w:sz="0" w:space="0" w:color="auto"/>
            <w:bottom w:val="none" w:sz="0" w:space="0" w:color="auto"/>
            <w:right w:val="none" w:sz="0" w:space="0" w:color="auto"/>
          </w:divBdr>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184244">
      <w:bodyDiv w:val="1"/>
      <w:marLeft w:val="0"/>
      <w:marRight w:val="0"/>
      <w:marTop w:val="0"/>
      <w:marBottom w:val="0"/>
      <w:divBdr>
        <w:top w:val="none" w:sz="0" w:space="0" w:color="auto"/>
        <w:left w:val="none" w:sz="0" w:space="0" w:color="auto"/>
        <w:bottom w:val="none" w:sz="0" w:space="0" w:color="auto"/>
        <w:right w:val="none" w:sz="0" w:space="0" w:color="auto"/>
      </w:divBdr>
      <w:divsChild>
        <w:div w:id="125858714">
          <w:marLeft w:val="547"/>
          <w:marRight w:val="0"/>
          <w:marTop w:val="0"/>
          <w:marBottom w:val="120"/>
          <w:divBdr>
            <w:top w:val="none" w:sz="0" w:space="0" w:color="auto"/>
            <w:left w:val="none" w:sz="0" w:space="0" w:color="auto"/>
            <w:bottom w:val="none" w:sz="0" w:space="0" w:color="auto"/>
            <w:right w:val="none" w:sz="0" w:space="0" w:color="auto"/>
          </w:divBdr>
        </w:div>
        <w:div w:id="672608056">
          <w:marLeft w:val="1267"/>
          <w:marRight w:val="0"/>
          <w:marTop w:val="0"/>
          <w:marBottom w:val="120"/>
          <w:divBdr>
            <w:top w:val="none" w:sz="0" w:space="0" w:color="auto"/>
            <w:left w:val="none" w:sz="0" w:space="0" w:color="auto"/>
            <w:bottom w:val="none" w:sz="0" w:space="0" w:color="auto"/>
            <w:right w:val="none" w:sz="0" w:space="0" w:color="auto"/>
          </w:divBdr>
        </w:div>
        <w:div w:id="1884172506">
          <w:marLeft w:val="1267"/>
          <w:marRight w:val="0"/>
          <w:marTop w:val="0"/>
          <w:marBottom w:val="120"/>
          <w:divBdr>
            <w:top w:val="none" w:sz="0" w:space="0" w:color="auto"/>
            <w:left w:val="none" w:sz="0" w:space="0" w:color="auto"/>
            <w:bottom w:val="none" w:sz="0" w:space="0" w:color="auto"/>
            <w:right w:val="none" w:sz="0" w:space="0" w:color="auto"/>
          </w:divBdr>
        </w:div>
        <w:div w:id="1223981553">
          <w:marLeft w:val="1267"/>
          <w:marRight w:val="0"/>
          <w:marTop w:val="0"/>
          <w:marBottom w:val="120"/>
          <w:divBdr>
            <w:top w:val="none" w:sz="0" w:space="0" w:color="auto"/>
            <w:left w:val="none" w:sz="0" w:space="0" w:color="auto"/>
            <w:bottom w:val="none" w:sz="0" w:space="0" w:color="auto"/>
            <w:right w:val="none" w:sz="0" w:space="0" w:color="auto"/>
          </w:divBdr>
        </w:div>
        <w:div w:id="1337079005">
          <w:marLeft w:val="547"/>
          <w:marRight w:val="0"/>
          <w:marTop w:val="0"/>
          <w:marBottom w:val="120"/>
          <w:divBdr>
            <w:top w:val="none" w:sz="0" w:space="0" w:color="auto"/>
            <w:left w:val="none" w:sz="0" w:space="0" w:color="auto"/>
            <w:bottom w:val="none" w:sz="0" w:space="0" w:color="auto"/>
            <w:right w:val="none" w:sz="0" w:space="0" w:color="auto"/>
          </w:divBdr>
        </w:div>
        <w:div w:id="931737842">
          <w:marLeft w:val="1267"/>
          <w:marRight w:val="0"/>
          <w:marTop w:val="0"/>
          <w:marBottom w:val="120"/>
          <w:divBdr>
            <w:top w:val="none" w:sz="0" w:space="0" w:color="auto"/>
            <w:left w:val="none" w:sz="0" w:space="0" w:color="auto"/>
            <w:bottom w:val="none" w:sz="0" w:space="0" w:color="auto"/>
            <w:right w:val="none" w:sz="0" w:space="0" w:color="auto"/>
          </w:divBdr>
        </w:div>
        <w:div w:id="1701010062">
          <w:marLeft w:val="1267"/>
          <w:marRight w:val="0"/>
          <w:marTop w:val="0"/>
          <w:marBottom w:val="120"/>
          <w:divBdr>
            <w:top w:val="none" w:sz="0" w:space="0" w:color="auto"/>
            <w:left w:val="none" w:sz="0" w:space="0" w:color="auto"/>
            <w:bottom w:val="none" w:sz="0" w:space="0" w:color="auto"/>
            <w:right w:val="none" w:sz="0" w:space="0" w:color="auto"/>
          </w:divBdr>
        </w:div>
      </w:divsChild>
    </w:div>
    <w:div w:id="496263251">
      <w:bodyDiv w:val="1"/>
      <w:marLeft w:val="0"/>
      <w:marRight w:val="0"/>
      <w:marTop w:val="0"/>
      <w:marBottom w:val="0"/>
      <w:divBdr>
        <w:top w:val="none" w:sz="0" w:space="0" w:color="auto"/>
        <w:left w:val="none" w:sz="0" w:space="0" w:color="auto"/>
        <w:bottom w:val="none" w:sz="0" w:space="0" w:color="auto"/>
        <w:right w:val="none" w:sz="0" w:space="0" w:color="auto"/>
      </w:divBdr>
      <w:divsChild>
        <w:div w:id="835416760">
          <w:marLeft w:val="360"/>
          <w:marRight w:val="0"/>
          <w:marTop w:val="0"/>
          <w:marBottom w:val="12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38473852">
      <w:bodyDiv w:val="1"/>
      <w:marLeft w:val="0"/>
      <w:marRight w:val="0"/>
      <w:marTop w:val="0"/>
      <w:marBottom w:val="0"/>
      <w:divBdr>
        <w:top w:val="none" w:sz="0" w:space="0" w:color="auto"/>
        <w:left w:val="none" w:sz="0" w:space="0" w:color="auto"/>
        <w:bottom w:val="none" w:sz="0" w:space="0" w:color="auto"/>
        <w:right w:val="none" w:sz="0" w:space="0" w:color="auto"/>
      </w:divBdr>
      <w:divsChild>
        <w:div w:id="344555055">
          <w:marLeft w:val="1166"/>
          <w:marRight w:val="0"/>
          <w:marTop w:val="96"/>
          <w:marBottom w:val="0"/>
          <w:divBdr>
            <w:top w:val="none" w:sz="0" w:space="0" w:color="auto"/>
            <w:left w:val="none" w:sz="0" w:space="0" w:color="auto"/>
            <w:bottom w:val="none" w:sz="0" w:space="0" w:color="auto"/>
            <w:right w:val="none" w:sz="0" w:space="0" w:color="auto"/>
          </w:divBdr>
        </w:div>
        <w:div w:id="1968464493">
          <w:marLeft w:val="1166"/>
          <w:marRight w:val="0"/>
          <w:marTop w:val="96"/>
          <w:marBottom w:val="0"/>
          <w:divBdr>
            <w:top w:val="none" w:sz="0" w:space="0" w:color="auto"/>
            <w:left w:val="none" w:sz="0" w:space="0" w:color="auto"/>
            <w:bottom w:val="none" w:sz="0" w:space="0" w:color="auto"/>
            <w:right w:val="none" w:sz="0" w:space="0" w:color="auto"/>
          </w:divBdr>
        </w:div>
      </w:divsChild>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695036223">
      <w:bodyDiv w:val="1"/>
      <w:marLeft w:val="0"/>
      <w:marRight w:val="0"/>
      <w:marTop w:val="0"/>
      <w:marBottom w:val="0"/>
      <w:divBdr>
        <w:top w:val="none" w:sz="0" w:space="0" w:color="auto"/>
        <w:left w:val="none" w:sz="0" w:space="0" w:color="auto"/>
        <w:bottom w:val="none" w:sz="0" w:space="0" w:color="auto"/>
        <w:right w:val="none" w:sz="0" w:space="0" w:color="auto"/>
      </w:divBdr>
      <w:divsChild>
        <w:div w:id="319962600">
          <w:marLeft w:val="1166"/>
          <w:marRight w:val="0"/>
          <w:marTop w:val="96"/>
          <w:marBottom w:val="0"/>
          <w:divBdr>
            <w:top w:val="none" w:sz="0" w:space="0" w:color="auto"/>
            <w:left w:val="none" w:sz="0" w:space="0" w:color="auto"/>
            <w:bottom w:val="none" w:sz="0" w:space="0" w:color="auto"/>
            <w:right w:val="none" w:sz="0" w:space="0" w:color="auto"/>
          </w:divBdr>
        </w:div>
        <w:div w:id="749349131">
          <w:marLeft w:val="1166"/>
          <w:marRight w:val="0"/>
          <w:marTop w:val="96"/>
          <w:marBottom w:val="0"/>
          <w:divBdr>
            <w:top w:val="none" w:sz="0" w:space="0" w:color="auto"/>
            <w:left w:val="none" w:sz="0" w:space="0" w:color="auto"/>
            <w:bottom w:val="none" w:sz="0" w:space="0" w:color="auto"/>
            <w:right w:val="none" w:sz="0" w:space="0" w:color="auto"/>
          </w:divBdr>
        </w:div>
      </w:divsChild>
    </w:div>
    <w:div w:id="716972764">
      <w:bodyDiv w:val="1"/>
      <w:marLeft w:val="0"/>
      <w:marRight w:val="0"/>
      <w:marTop w:val="0"/>
      <w:marBottom w:val="0"/>
      <w:divBdr>
        <w:top w:val="none" w:sz="0" w:space="0" w:color="auto"/>
        <w:left w:val="none" w:sz="0" w:space="0" w:color="auto"/>
        <w:bottom w:val="none" w:sz="0" w:space="0" w:color="auto"/>
        <w:right w:val="none" w:sz="0" w:space="0" w:color="auto"/>
      </w:divBdr>
      <w:divsChild>
        <w:div w:id="953484036">
          <w:marLeft w:val="360"/>
          <w:marRight w:val="0"/>
          <w:marTop w:val="0"/>
          <w:marBottom w:val="120"/>
          <w:divBdr>
            <w:top w:val="none" w:sz="0" w:space="0" w:color="auto"/>
            <w:left w:val="none" w:sz="0" w:space="0" w:color="auto"/>
            <w:bottom w:val="none" w:sz="0" w:space="0" w:color="auto"/>
            <w:right w:val="none" w:sz="0" w:space="0" w:color="auto"/>
          </w:divBdr>
        </w:div>
      </w:divsChild>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0309966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19429229">
      <w:bodyDiv w:val="1"/>
      <w:marLeft w:val="0"/>
      <w:marRight w:val="0"/>
      <w:marTop w:val="0"/>
      <w:marBottom w:val="0"/>
      <w:divBdr>
        <w:top w:val="none" w:sz="0" w:space="0" w:color="auto"/>
        <w:left w:val="none" w:sz="0" w:space="0" w:color="auto"/>
        <w:bottom w:val="none" w:sz="0" w:space="0" w:color="auto"/>
        <w:right w:val="none" w:sz="0" w:space="0" w:color="auto"/>
      </w:divBdr>
      <w:divsChild>
        <w:div w:id="600840408">
          <w:marLeft w:val="547"/>
          <w:marRight w:val="0"/>
          <w:marTop w:val="0"/>
          <w:marBottom w:val="120"/>
          <w:divBdr>
            <w:top w:val="none" w:sz="0" w:space="0" w:color="auto"/>
            <w:left w:val="none" w:sz="0" w:space="0" w:color="auto"/>
            <w:bottom w:val="none" w:sz="0" w:space="0" w:color="auto"/>
            <w:right w:val="none" w:sz="0" w:space="0" w:color="auto"/>
          </w:divBdr>
        </w:div>
        <w:div w:id="1854149785">
          <w:marLeft w:val="547"/>
          <w:marRight w:val="0"/>
          <w:marTop w:val="0"/>
          <w:marBottom w:val="120"/>
          <w:divBdr>
            <w:top w:val="none" w:sz="0" w:space="0" w:color="auto"/>
            <w:left w:val="none" w:sz="0" w:space="0" w:color="auto"/>
            <w:bottom w:val="none" w:sz="0" w:space="0" w:color="auto"/>
            <w:right w:val="none" w:sz="0" w:space="0" w:color="auto"/>
          </w:divBdr>
        </w:div>
        <w:div w:id="611128224">
          <w:marLeft w:val="547"/>
          <w:marRight w:val="0"/>
          <w:marTop w:val="0"/>
          <w:marBottom w:val="120"/>
          <w:divBdr>
            <w:top w:val="none" w:sz="0" w:space="0" w:color="auto"/>
            <w:left w:val="none" w:sz="0" w:space="0" w:color="auto"/>
            <w:bottom w:val="none" w:sz="0" w:space="0" w:color="auto"/>
            <w:right w:val="none" w:sz="0" w:space="0" w:color="auto"/>
          </w:divBdr>
        </w:div>
        <w:div w:id="978220824">
          <w:marLeft w:val="1267"/>
          <w:marRight w:val="0"/>
          <w:marTop w:val="0"/>
          <w:marBottom w:val="120"/>
          <w:divBdr>
            <w:top w:val="none" w:sz="0" w:space="0" w:color="auto"/>
            <w:left w:val="none" w:sz="0" w:space="0" w:color="auto"/>
            <w:bottom w:val="none" w:sz="0" w:space="0" w:color="auto"/>
            <w:right w:val="none" w:sz="0" w:space="0" w:color="auto"/>
          </w:divBdr>
        </w:div>
        <w:div w:id="122843993">
          <w:marLeft w:val="1267"/>
          <w:marRight w:val="0"/>
          <w:marTop w:val="0"/>
          <w:marBottom w:val="120"/>
          <w:divBdr>
            <w:top w:val="none" w:sz="0" w:space="0" w:color="auto"/>
            <w:left w:val="none" w:sz="0" w:space="0" w:color="auto"/>
            <w:bottom w:val="none" w:sz="0" w:space="0" w:color="auto"/>
            <w:right w:val="none" w:sz="0" w:space="0" w:color="auto"/>
          </w:divBdr>
        </w:div>
        <w:div w:id="1896382341">
          <w:marLeft w:val="1987"/>
          <w:marRight w:val="0"/>
          <w:marTop w:val="0"/>
          <w:marBottom w:val="120"/>
          <w:divBdr>
            <w:top w:val="none" w:sz="0" w:space="0" w:color="auto"/>
            <w:left w:val="none" w:sz="0" w:space="0" w:color="auto"/>
            <w:bottom w:val="none" w:sz="0" w:space="0" w:color="auto"/>
            <w:right w:val="none" w:sz="0" w:space="0" w:color="auto"/>
          </w:divBdr>
        </w:div>
        <w:div w:id="1759474914">
          <w:marLeft w:val="1987"/>
          <w:marRight w:val="0"/>
          <w:marTop w:val="0"/>
          <w:marBottom w:val="120"/>
          <w:divBdr>
            <w:top w:val="none" w:sz="0" w:space="0" w:color="auto"/>
            <w:left w:val="none" w:sz="0" w:space="0" w:color="auto"/>
            <w:bottom w:val="none" w:sz="0" w:space="0" w:color="auto"/>
            <w:right w:val="none" w:sz="0" w:space="0" w:color="auto"/>
          </w:divBdr>
        </w:div>
      </w:divsChild>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61893395">
      <w:bodyDiv w:val="1"/>
      <w:marLeft w:val="0"/>
      <w:marRight w:val="0"/>
      <w:marTop w:val="0"/>
      <w:marBottom w:val="0"/>
      <w:divBdr>
        <w:top w:val="none" w:sz="0" w:space="0" w:color="auto"/>
        <w:left w:val="none" w:sz="0" w:space="0" w:color="auto"/>
        <w:bottom w:val="none" w:sz="0" w:space="0" w:color="auto"/>
        <w:right w:val="none" w:sz="0" w:space="0" w:color="auto"/>
      </w:divBdr>
      <w:divsChild>
        <w:div w:id="1695645450">
          <w:marLeft w:val="360"/>
          <w:marRight w:val="0"/>
          <w:marTop w:val="0"/>
          <w:marBottom w:val="120"/>
          <w:divBdr>
            <w:top w:val="none" w:sz="0" w:space="0" w:color="auto"/>
            <w:left w:val="none" w:sz="0" w:space="0" w:color="auto"/>
            <w:bottom w:val="none" w:sz="0" w:space="0" w:color="auto"/>
            <w:right w:val="none" w:sz="0" w:space="0" w:color="auto"/>
          </w:divBdr>
        </w:div>
      </w:divsChild>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3826077">
      <w:bodyDiv w:val="1"/>
      <w:marLeft w:val="0"/>
      <w:marRight w:val="0"/>
      <w:marTop w:val="0"/>
      <w:marBottom w:val="0"/>
      <w:divBdr>
        <w:top w:val="none" w:sz="0" w:space="0" w:color="auto"/>
        <w:left w:val="none" w:sz="0" w:space="0" w:color="auto"/>
        <w:bottom w:val="none" w:sz="0" w:space="0" w:color="auto"/>
        <w:right w:val="none" w:sz="0" w:space="0" w:color="auto"/>
      </w:divBdr>
      <w:divsChild>
        <w:div w:id="235822505">
          <w:marLeft w:val="547"/>
          <w:marRight w:val="0"/>
          <w:marTop w:val="115"/>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10312534">
      <w:bodyDiv w:val="1"/>
      <w:marLeft w:val="0"/>
      <w:marRight w:val="0"/>
      <w:marTop w:val="0"/>
      <w:marBottom w:val="0"/>
      <w:divBdr>
        <w:top w:val="none" w:sz="0" w:space="0" w:color="auto"/>
        <w:left w:val="none" w:sz="0" w:space="0" w:color="auto"/>
        <w:bottom w:val="none" w:sz="0" w:space="0" w:color="auto"/>
        <w:right w:val="none" w:sz="0" w:space="0" w:color="auto"/>
      </w:divBdr>
      <w:divsChild>
        <w:div w:id="1411193860">
          <w:marLeft w:val="547"/>
          <w:marRight w:val="0"/>
          <w:marTop w:val="115"/>
          <w:marBottom w:val="0"/>
          <w:divBdr>
            <w:top w:val="none" w:sz="0" w:space="0" w:color="auto"/>
            <w:left w:val="none" w:sz="0" w:space="0" w:color="auto"/>
            <w:bottom w:val="none" w:sz="0" w:space="0" w:color="auto"/>
            <w:right w:val="none" w:sz="0" w:space="0" w:color="auto"/>
          </w:divBdr>
        </w:div>
      </w:divsChild>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16813002">
      <w:bodyDiv w:val="1"/>
      <w:marLeft w:val="0"/>
      <w:marRight w:val="0"/>
      <w:marTop w:val="0"/>
      <w:marBottom w:val="0"/>
      <w:divBdr>
        <w:top w:val="none" w:sz="0" w:space="0" w:color="auto"/>
        <w:left w:val="none" w:sz="0" w:space="0" w:color="auto"/>
        <w:bottom w:val="none" w:sz="0" w:space="0" w:color="auto"/>
        <w:right w:val="none" w:sz="0" w:space="0" w:color="auto"/>
      </w:divBdr>
      <w:divsChild>
        <w:div w:id="461507761">
          <w:marLeft w:val="547"/>
          <w:marRight w:val="0"/>
          <w:marTop w:val="0"/>
          <w:marBottom w:val="120"/>
          <w:divBdr>
            <w:top w:val="none" w:sz="0" w:space="0" w:color="auto"/>
            <w:left w:val="none" w:sz="0" w:space="0" w:color="auto"/>
            <w:bottom w:val="none" w:sz="0" w:space="0" w:color="auto"/>
            <w:right w:val="none" w:sz="0" w:space="0" w:color="auto"/>
          </w:divBdr>
        </w:div>
        <w:div w:id="1851988353">
          <w:marLeft w:val="1267"/>
          <w:marRight w:val="0"/>
          <w:marTop w:val="0"/>
          <w:marBottom w:val="120"/>
          <w:divBdr>
            <w:top w:val="none" w:sz="0" w:space="0" w:color="auto"/>
            <w:left w:val="none" w:sz="0" w:space="0" w:color="auto"/>
            <w:bottom w:val="none" w:sz="0" w:space="0" w:color="auto"/>
            <w:right w:val="none" w:sz="0" w:space="0" w:color="auto"/>
          </w:divBdr>
        </w:div>
        <w:div w:id="507252080">
          <w:marLeft w:val="1267"/>
          <w:marRight w:val="0"/>
          <w:marTop w:val="0"/>
          <w:marBottom w:val="120"/>
          <w:divBdr>
            <w:top w:val="none" w:sz="0" w:space="0" w:color="auto"/>
            <w:left w:val="none" w:sz="0" w:space="0" w:color="auto"/>
            <w:bottom w:val="none" w:sz="0" w:space="0" w:color="auto"/>
            <w:right w:val="none" w:sz="0" w:space="0" w:color="auto"/>
          </w:divBdr>
        </w:div>
        <w:div w:id="863909381">
          <w:marLeft w:val="1267"/>
          <w:marRight w:val="0"/>
          <w:marTop w:val="0"/>
          <w:marBottom w:val="120"/>
          <w:divBdr>
            <w:top w:val="none" w:sz="0" w:space="0" w:color="auto"/>
            <w:left w:val="none" w:sz="0" w:space="0" w:color="auto"/>
            <w:bottom w:val="none" w:sz="0" w:space="0" w:color="auto"/>
            <w:right w:val="none" w:sz="0" w:space="0" w:color="auto"/>
          </w:divBdr>
        </w:div>
        <w:div w:id="845243148">
          <w:marLeft w:val="1987"/>
          <w:marRight w:val="0"/>
          <w:marTop w:val="0"/>
          <w:marBottom w:val="120"/>
          <w:divBdr>
            <w:top w:val="none" w:sz="0" w:space="0" w:color="auto"/>
            <w:left w:val="none" w:sz="0" w:space="0" w:color="auto"/>
            <w:bottom w:val="none" w:sz="0" w:space="0" w:color="auto"/>
            <w:right w:val="none" w:sz="0" w:space="0" w:color="auto"/>
          </w:divBdr>
        </w:div>
        <w:div w:id="1740208137">
          <w:marLeft w:val="1267"/>
          <w:marRight w:val="0"/>
          <w:marTop w:val="0"/>
          <w:marBottom w:val="120"/>
          <w:divBdr>
            <w:top w:val="none" w:sz="0" w:space="0" w:color="auto"/>
            <w:left w:val="none" w:sz="0" w:space="0" w:color="auto"/>
            <w:bottom w:val="none" w:sz="0" w:space="0" w:color="auto"/>
            <w:right w:val="none" w:sz="0" w:space="0" w:color="auto"/>
          </w:divBdr>
        </w:div>
        <w:div w:id="2089496435">
          <w:marLeft w:val="1267"/>
          <w:marRight w:val="0"/>
          <w:marTop w:val="0"/>
          <w:marBottom w:val="12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65435286">
      <w:bodyDiv w:val="1"/>
      <w:marLeft w:val="0"/>
      <w:marRight w:val="0"/>
      <w:marTop w:val="0"/>
      <w:marBottom w:val="0"/>
      <w:divBdr>
        <w:top w:val="none" w:sz="0" w:space="0" w:color="auto"/>
        <w:left w:val="none" w:sz="0" w:space="0" w:color="auto"/>
        <w:bottom w:val="none" w:sz="0" w:space="0" w:color="auto"/>
        <w:right w:val="none" w:sz="0" w:space="0" w:color="auto"/>
      </w:divBdr>
      <w:divsChild>
        <w:div w:id="1303653422">
          <w:marLeft w:val="547"/>
          <w:marRight w:val="0"/>
          <w:marTop w:val="115"/>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2920539">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5624A-3D86-4CA5-B95A-BFFEDEC2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1385</Words>
  <Characters>7898</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n14 coexistence perspective</vt:lpstr>
      <vt:lpstr>R4-115801_TP_MPR MASK in single CC</vt:lpstr>
    </vt:vector>
  </TitlesOfParts>
  <Company>LGE</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n14 coexistence perspective</dc:title>
  <dc:subject>MPR Mask for single CC</dc:subject>
  <dc:creator>LG Electronics</dc:creator>
  <cp:keywords/>
  <dc:description/>
  <cp:lastModifiedBy>임수환/책임연구원/미래기술센터 C&amp;M표준(연)5G무선통신표준Task(suhwan.lim@lge.com)</cp:lastModifiedBy>
  <cp:revision>3</cp:revision>
  <cp:lastPrinted>2015-01-30T00:55:00Z</cp:lastPrinted>
  <dcterms:created xsi:type="dcterms:W3CDTF">2021-08-06T07:57:00Z</dcterms:created>
  <dcterms:modified xsi:type="dcterms:W3CDTF">2021-08-06T08:40:00Z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